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4FCE" w14:textId="43655218" w:rsidR="006C1A7F" w:rsidRPr="004A083B" w:rsidRDefault="006C1A7F" w:rsidP="004A083B">
      <w:pPr>
        <w:jc w:val="center"/>
        <w:rPr>
          <w:rFonts w:ascii="Arial" w:hAnsi="Arial" w:cs="Arial"/>
          <w:b/>
          <w:bCs/>
        </w:rPr>
      </w:pPr>
      <w:r w:rsidRPr="004A083B">
        <w:rPr>
          <w:rFonts w:ascii="Arial" w:hAnsi="Arial" w:cs="Arial"/>
          <w:b/>
          <w:bCs/>
        </w:rPr>
        <w:t>CHERWELL DISTRICT COUNCIL</w:t>
      </w:r>
    </w:p>
    <w:p w14:paraId="5818549E" w14:textId="4EBF4092" w:rsidR="006C1A7F" w:rsidRDefault="006C1A7F" w:rsidP="004A083B">
      <w:pPr>
        <w:jc w:val="center"/>
        <w:rPr>
          <w:rFonts w:ascii="Arial" w:hAnsi="Arial" w:cs="Arial"/>
          <w:b/>
          <w:bCs/>
        </w:rPr>
      </w:pPr>
      <w:r w:rsidRPr="004A083B">
        <w:rPr>
          <w:rFonts w:ascii="Arial" w:hAnsi="Arial" w:cs="Arial"/>
          <w:b/>
          <w:bCs/>
        </w:rPr>
        <w:t>TOWN AND COUNTRY PLANNING ACT 1990</w:t>
      </w:r>
    </w:p>
    <w:p w14:paraId="51551AB3" w14:textId="38A12D4F" w:rsidR="006C1A7F" w:rsidRDefault="003D500B" w:rsidP="00850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Appeal</w:t>
      </w:r>
      <w:r w:rsidR="00CB20B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7B5A5A">
        <w:rPr>
          <w:rFonts w:ascii="Arial" w:hAnsi="Arial" w:cs="Arial"/>
        </w:rPr>
        <w:t>SGJ</w:t>
      </w:r>
      <w:r w:rsidR="00CB20BA">
        <w:rPr>
          <w:rFonts w:ascii="Arial" w:hAnsi="Arial" w:cs="Arial"/>
        </w:rPr>
        <w:t xml:space="preserve"> Ltd </w:t>
      </w:r>
      <w:r>
        <w:rPr>
          <w:rFonts w:ascii="Arial" w:hAnsi="Arial" w:cs="Arial"/>
        </w:rPr>
        <w:t>against the refusal of Cherwell District Council to grant</w:t>
      </w:r>
      <w:r w:rsidR="00F06933">
        <w:rPr>
          <w:rFonts w:ascii="Arial" w:hAnsi="Arial" w:cs="Arial"/>
        </w:rPr>
        <w:t xml:space="preserve"> </w:t>
      </w:r>
      <w:r w:rsidR="00707655">
        <w:rPr>
          <w:rFonts w:ascii="Arial" w:hAnsi="Arial" w:cs="Arial"/>
        </w:rPr>
        <w:t>Permission in Principle for 2–3 dwellings at Land Rear of Bridge House, M</w:t>
      </w:r>
      <w:r w:rsidR="00805AF4">
        <w:rPr>
          <w:rFonts w:ascii="Arial" w:hAnsi="Arial" w:cs="Arial"/>
        </w:rPr>
        <w:t>ain</w:t>
      </w:r>
      <w:r w:rsidR="00707655">
        <w:rPr>
          <w:rFonts w:ascii="Arial" w:hAnsi="Arial" w:cs="Arial"/>
        </w:rPr>
        <w:t xml:space="preserve"> Street, Wendlebury</w:t>
      </w:r>
    </w:p>
    <w:p w14:paraId="4C39573A" w14:textId="66E7091E" w:rsidR="004A083B" w:rsidRDefault="004A083B" w:rsidP="00850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Appellant </w:t>
      </w:r>
      <w:r w:rsidR="00AB0C2B">
        <w:rPr>
          <w:rFonts w:ascii="Arial" w:hAnsi="Arial" w:cs="Arial"/>
        </w:rPr>
        <w:tab/>
      </w:r>
      <w:r w:rsidR="00AB0C2B">
        <w:rPr>
          <w:rFonts w:ascii="Arial" w:hAnsi="Arial" w:cs="Arial"/>
        </w:rPr>
        <w:tab/>
      </w:r>
      <w:r w:rsidR="00AB0C2B">
        <w:rPr>
          <w:rFonts w:ascii="Arial" w:hAnsi="Arial" w:cs="Arial"/>
        </w:rPr>
        <w:tab/>
      </w:r>
      <w:r w:rsidR="00AB0C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036DB5">
        <w:rPr>
          <w:rFonts w:ascii="Arial" w:hAnsi="Arial" w:cs="Arial"/>
        </w:rPr>
        <w:tab/>
      </w:r>
      <w:r w:rsidR="00805AF4">
        <w:rPr>
          <w:rFonts w:ascii="Arial" w:hAnsi="Arial" w:cs="Arial"/>
        </w:rPr>
        <w:t>SGJ Ltd</w:t>
      </w:r>
    </w:p>
    <w:p w14:paraId="391F19BD" w14:textId="61CD3ABD" w:rsidR="00FC7FC9" w:rsidRDefault="004A083B" w:rsidP="00455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Appeal Site</w:t>
      </w:r>
      <w:r w:rsidR="00B7513C">
        <w:rPr>
          <w:rFonts w:ascii="Arial" w:hAnsi="Arial" w:cs="Arial"/>
        </w:rPr>
        <w:tab/>
      </w:r>
      <w:r w:rsidR="00B7513C">
        <w:rPr>
          <w:rFonts w:ascii="Arial" w:hAnsi="Arial" w:cs="Arial"/>
        </w:rPr>
        <w:tab/>
      </w:r>
      <w:r w:rsidR="00B7513C">
        <w:rPr>
          <w:rFonts w:ascii="Arial" w:hAnsi="Arial" w:cs="Arial"/>
        </w:rPr>
        <w:tab/>
      </w:r>
      <w:r w:rsidR="00B751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036DB5">
        <w:rPr>
          <w:rFonts w:ascii="Arial" w:hAnsi="Arial" w:cs="Arial"/>
        </w:rPr>
        <w:tab/>
      </w:r>
      <w:r w:rsidR="00805AF4">
        <w:rPr>
          <w:rFonts w:ascii="Arial" w:hAnsi="Arial" w:cs="Arial"/>
        </w:rPr>
        <w:t>Land to the Rear of Bridge House</w:t>
      </w:r>
    </w:p>
    <w:p w14:paraId="3CAC2C95" w14:textId="4111A92C" w:rsidR="00455DBE" w:rsidRDefault="00455DBE" w:rsidP="00455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AF4">
        <w:rPr>
          <w:rFonts w:ascii="Arial" w:hAnsi="Arial" w:cs="Arial"/>
        </w:rPr>
        <w:t>Main Street</w:t>
      </w:r>
    </w:p>
    <w:p w14:paraId="7896B621" w14:textId="28607A18" w:rsidR="00455DBE" w:rsidRDefault="00455DBE" w:rsidP="00455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AF4">
        <w:rPr>
          <w:rFonts w:ascii="Arial" w:hAnsi="Arial" w:cs="Arial"/>
        </w:rPr>
        <w:t>Wendlebury</w:t>
      </w:r>
    </w:p>
    <w:p w14:paraId="6F65275B" w14:textId="0856526D" w:rsidR="004A083B" w:rsidRDefault="004A083B" w:rsidP="00A4685D">
      <w:pPr>
        <w:ind w:left="3544" w:hanging="3548"/>
        <w:jc w:val="both"/>
        <w:rPr>
          <w:rFonts w:ascii="Arial" w:hAnsi="Arial" w:cs="Arial"/>
        </w:rPr>
      </w:pPr>
      <w:r>
        <w:rPr>
          <w:rFonts w:ascii="Arial" w:hAnsi="Arial" w:cs="Arial"/>
        </w:rPr>
        <w:t>Appellant’s Agent</w:t>
      </w:r>
      <w:r w:rsidR="00A4685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: </w:t>
      </w:r>
      <w:r w:rsidR="003A541C">
        <w:rPr>
          <w:rFonts w:ascii="Arial" w:hAnsi="Arial" w:cs="Arial"/>
        </w:rPr>
        <w:tab/>
      </w:r>
      <w:r w:rsidR="00C32081">
        <w:rPr>
          <w:rFonts w:ascii="Arial" w:hAnsi="Arial" w:cs="Arial"/>
        </w:rPr>
        <w:t>Oakwood Planning Limited</w:t>
      </w:r>
    </w:p>
    <w:p w14:paraId="24B70A0D" w14:textId="76076789" w:rsidR="004A083B" w:rsidRDefault="004A083B" w:rsidP="00850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LPA Reference</w:t>
      </w:r>
      <w:r w:rsidR="00B7513C">
        <w:rPr>
          <w:rFonts w:ascii="Arial" w:hAnsi="Arial" w:cs="Arial"/>
        </w:rPr>
        <w:tab/>
      </w:r>
      <w:r w:rsidR="00B7513C">
        <w:rPr>
          <w:rFonts w:ascii="Arial" w:hAnsi="Arial" w:cs="Arial"/>
        </w:rPr>
        <w:tab/>
      </w:r>
      <w:r w:rsidR="00A468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036DB5">
        <w:rPr>
          <w:rFonts w:ascii="Arial" w:hAnsi="Arial" w:cs="Arial"/>
        </w:rPr>
        <w:tab/>
      </w:r>
      <w:r w:rsidR="000F4E6F">
        <w:rPr>
          <w:rFonts w:ascii="Arial" w:hAnsi="Arial" w:cs="Arial"/>
        </w:rPr>
        <w:t>22/01772/PIP</w:t>
      </w:r>
    </w:p>
    <w:p w14:paraId="03C17CDD" w14:textId="6BC988C4" w:rsidR="00455BE0" w:rsidRDefault="004A083B" w:rsidP="00455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Inspectorate Reference</w:t>
      </w:r>
      <w:r w:rsidR="00A468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036DB5">
        <w:rPr>
          <w:rFonts w:ascii="Arial" w:hAnsi="Arial" w:cs="Arial"/>
        </w:rPr>
        <w:tab/>
      </w:r>
      <w:r w:rsidR="00AB0C2B">
        <w:rPr>
          <w:rFonts w:ascii="Arial" w:hAnsi="Arial" w:cs="Arial"/>
        </w:rPr>
        <w:t>APP/</w:t>
      </w:r>
      <w:r w:rsidR="00455BE0">
        <w:rPr>
          <w:rFonts w:ascii="Arial" w:hAnsi="Arial" w:cs="Arial"/>
        </w:rPr>
        <w:t>C3105/W/</w:t>
      </w:r>
      <w:r w:rsidR="00455DBE">
        <w:rPr>
          <w:rFonts w:ascii="Arial" w:hAnsi="Arial" w:cs="Arial"/>
        </w:rPr>
        <w:t>22/3</w:t>
      </w:r>
      <w:r w:rsidR="000F4E6F">
        <w:rPr>
          <w:rFonts w:ascii="Arial" w:hAnsi="Arial" w:cs="Arial"/>
        </w:rPr>
        <w:t>312196</w:t>
      </w:r>
    </w:p>
    <w:p w14:paraId="14FB2E28" w14:textId="77777777" w:rsidR="00455BE0" w:rsidRDefault="00455BE0" w:rsidP="00455BE0">
      <w:pPr>
        <w:spacing w:after="0" w:line="240" w:lineRule="auto"/>
        <w:rPr>
          <w:rFonts w:ascii="Arial" w:hAnsi="Arial" w:cs="Arial"/>
        </w:rPr>
      </w:pPr>
    </w:p>
    <w:p w14:paraId="0BBB915B" w14:textId="36FEFBB1" w:rsidR="00127912" w:rsidRPr="006B3CAD" w:rsidRDefault="000B13F2" w:rsidP="00A4685D">
      <w:pPr>
        <w:spacing w:after="0" w:line="240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 w:rsidR="006C343A" w:rsidRPr="006B3CAD">
        <w:rPr>
          <w:rFonts w:ascii="Arial" w:hAnsi="Arial" w:cs="Arial"/>
          <w:b/>
          <w:bCs/>
        </w:rPr>
        <w:t xml:space="preserve">INTRODUCTION </w:t>
      </w:r>
    </w:p>
    <w:p w14:paraId="1171911A" w14:textId="77777777" w:rsidR="00F452B4" w:rsidRPr="00F452B4" w:rsidRDefault="00F452B4" w:rsidP="00F452B4">
      <w:pPr>
        <w:pStyle w:val="ListParagraph"/>
        <w:jc w:val="both"/>
        <w:rPr>
          <w:rFonts w:ascii="Arial" w:hAnsi="Arial" w:cs="Arial"/>
        </w:rPr>
      </w:pPr>
    </w:p>
    <w:p w14:paraId="129B97BE" w14:textId="75FE82D6" w:rsidR="009C2239" w:rsidRDefault="005B2D57" w:rsidP="009C2239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Permission in Principle </w:t>
      </w:r>
      <w:r w:rsidR="00961464">
        <w:rPr>
          <w:rFonts w:ascii="Arial" w:hAnsi="Arial" w:cs="Arial"/>
        </w:rPr>
        <w:t>for the construction of 2-3 dwellings</w:t>
      </w:r>
      <w:r w:rsidR="001F609C">
        <w:rPr>
          <w:rFonts w:ascii="Arial" w:hAnsi="Arial" w:cs="Arial"/>
        </w:rPr>
        <w:t xml:space="preserve"> was refused by the Council on </w:t>
      </w:r>
      <w:r w:rsidR="00194569">
        <w:rPr>
          <w:rFonts w:ascii="Arial" w:hAnsi="Arial" w:cs="Arial"/>
        </w:rPr>
        <w:t>26</w:t>
      </w:r>
      <w:r w:rsidR="00194569" w:rsidRPr="00194569">
        <w:rPr>
          <w:rFonts w:ascii="Arial" w:hAnsi="Arial" w:cs="Arial"/>
          <w:vertAlign w:val="superscript"/>
        </w:rPr>
        <w:t>th</w:t>
      </w:r>
      <w:r w:rsidR="00194569">
        <w:rPr>
          <w:rFonts w:ascii="Arial" w:hAnsi="Arial" w:cs="Arial"/>
        </w:rPr>
        <w:t xml:space="preserve"> July 2023</w:t>
      </w:r>
      <w:r w:rsidR="00FC73AC">
        <w:rPr>
          <w:rFonts w:ascii="Arial" w:hAnsi="Arial" w:cs="Arial"/>
        </w:rPr>
        <w:t xml:space="preserve">.  The Council’s case is set out within the Officer’s report for the </w:t>
      </w:r>
      <w:r w:rsidR="00194569">
        <w:rPr>
          <w:rFonts w:ascii="Arial" w:hAnsi="Arial" w:cs="Arial"/>
        </w:rPr>
        <w:t>Permission in Principle</w:t>
      </w:r>
      <w:r w:rsidR="00FC73AC">
        <w:rPr>
          <w:rFonts w:ascii="Arial" w:hAnsi="Arial" w:cs="Arial"/>
        </w:rPr>
        <w:t xml:space="preserve">, copies of which have already been supplied.  </w:t>
      </w:r>
      <w:r w:rsidR="005D73C3">
        <w:rPr>
          <w:rFonts w:ascii="Arial" w:hAnsi="Arial" w:cs="Arial"/>
        </w:rPr>
        <w:t>This Statement of Case seeks to clarify the arguments set out in the Officer report</w:t>
      </w:r>
      <w:r w:rsidR="007F095B">
        <w:rPr>
          <w:rFonts w:ascii="Arial" w:hAnsi="Arial" w:cs="Arial"/>
        </w:rPr>
        <w:t xml:space="preserve"> and to respond to the key issues arising from the appellant’s grounds of appeal.  </w:t>
      </w:r>
    </w:p>
    <w:p w14:paraId="1A558551" w14:textId="77777777" w:rsidR="00E47185" w:rsidRDefault="00E47185" w:rsidP="00E47185">
      <w:pPr>
        <w:pStyle w:val="ListParagraph"/>
        <w:ind w:left="709"/>
        <w:jc w:val="both"/>
        <w:rPr>
          <w:rFonts w:ascii="Arial" w:hAnsi="Arial" w:cs="Arial"/>
        </w:rPr>
      </w:pPr>
    </w:p>
    <w:p w14:paraId="17FE73AC" w14:textId="77D1118E" w:rsidR="009C2239" w:rsidRPr="009C2239" w:rsidRDefault="009C2239" w:rsidP="009C2239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 w:rsidRPr="009C2239">
        <w:rPr>
          <w:rFonts w:ascii="Arial" w:hAnsi="Arial" w:cs="Arial"/>
        </w:rPr>
        <w:t xml:space="preserve">The Council would like to bring to the attention of the Planning Inspectorate, </w:t>
      </w:r>
      <w:r w:rsidR="000D770F">
        <w:rPr>
          <w:rFonts w:ascii="Arial" w:hAnsi="Arial" w:cs="Arial"/>
        </w:rPr>
        <w:t>that Cherwell District Council now has a 5.4 year</w:t>
      </w:r>
      <w:r w:rsidR="00F30148">
        <w:rPr>
          <w:rFonts w:ascii="Arial" w:hAnsi="Arial" w:cs="Arial"/>
        </w:rPr>
        <w:t xml:space="preserve"> housing land supply. Copies of the recent </w:t>
      </w:r>
      <w:r w:rsidR="00AC48B6">
        <w:rPr>
          <w:rFonts w:ascii="Arial" w:hAnsi="Arial" w:cs="Arial"/>
        </w:rPr>
        <w:t>Housing Land Supply Statement (Feb 2023)</w:t>
      </w:r>
      <w:r w:rsidR="00904D6A">
        <w:rPr>
          <w:rFonts w:ascii="Arial" w:hAnsi="Arial" w:cs="Arial"/>
        </w:rPr>
        <w:t xml:space="preserve"> are appended </w:t>
      </w:r>
      <w:r w:rsidR="00DA31C5">
        <w:rPr>
          <w:rFonts w:ascii="Arial" w:hAnsi="Arial" w:cs="Arial"/>
        </w:rPr>
        <w:t>to</w:t>
      </w:r>
      <w:r w:rsidR="00DA31C5">
        <w:rPr>
          <w:rFonts w:ascii="Arial" w:hAnsi="Arial" w:cs="Arial"/>
        </w:rPr>
        <w:t xml:space="preserve"> </w:t>
      </w:r>
      <w:r w:rsidR="00904D6A">
        <w:rPr>
          <w:rFonts w:ascii="Arial" w:hAnsi="Arial" w:cs="Arial"/>
        </w:rPr>
        <w:t xml:space="preserve">this statement of case. </w:t>
      </w:r>
    </w:p>
    <w:p w14:paraId="597682CC" w14:textId="27325DB1" w:rsidR="009C2239" w:rsidRDefault="009C2239" w:rsidP="00E47185">
      <w:pPr>
        <w:pStyle w:val="ListParagraph"/>
        <w:ind w:left="709"/>
        <w:jc w:val="both"/>
        <w:rPr>
          <w:rFonts w:ascii="Arial" w:hAnsi="Arial" w:cs="Arial"/>
        </w:rPr>
      </w:pPr>
    </w:p>
    <w:p w14:paraId="1ABF673F" w14:textId="3E0135A6" w:rsidR="00127912" w:rsidRPr="007F095B" w:rsidRDefault="00127912" w:rsidP="007F095B">
      <w:pPr>
        <w:pStyle w:val="ListParagraph"/>
        <w:ind w:left="709"/>
        <w:jc w:val="both"/>
        <w:rPr>
          <w:rFonts w:ascii="Arial" w:hAnsi="Arial" w:cs="Arial"/>
        </w:rPr>
      </w:pPr>
    </w:p>
    <w:p w14:paraId="2D82629E" w14:textId="363B720D" w:rsidR="00127912" w:rsidRPr="006B3CAD" w:rsidRDefault="000B13F2" w:rsidP="00843E95">
      <w:pPr>
        <w:pStyle w:val="ListParagraph"/>
        <w:numPr>
          <w:ilvl w:val="0"/>
          <w:numId w:val="1"/>
        </w:numPr>
        <w:ind w:left="709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STATEMENT OF CASE </w:t>
      </w:r>
    </w:p>
    <w:p w14:paraId="17781905" w14:textId="75648B49" w:rsidR="009B6633" w:rsidRDefault="009B6633" w:rsidP="009B6633">
      <w:pPr>
        <w:pStyle w:val="ListParagraph"/>
        <w:jc w:val="both"/>
        <w:rPr>
          <w:rFonts w:ascii="Arial" w:hAnsi="Arial" w:cs="Arial"/>
        </w:rPr>
      </w:pPr>
    </w:p>
    <w:p w14:paraId="70D773B8" w14:textId="61D42475" w:rsidR="009C2239" w:rsidRPr="002801E2" w:rsidRDefault="00965DE0" w:rsidP="002801E2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Officer report for </w:t>
      </w:r>
      <w:r w:rsidR="007F095B">
        <w:rPr>
          <w:rFonts w:ascii="Arial" w:hAnsi="Arial" w:cs="Arial"/>
        </w:rPr>
        <w:t xml:space="preserve">the application was completed on </w:t>
      </w:r>
      <w:r w:rsidR="00B63504">
        <w:rPr>
          <w:rFonts w:ascii="Arial" w:hAnsi="Arial" w:cs="Arial"/>
        </w:rPr>
        <w:t>26</w:t>
      </w:r>
      <w:r w:rsidR="00B63504" w:rsidRPr="00B63504">
        <w:rPr>
          <w:rFonts w:ascii="Arial" w:hAnsi="Arial" w:cs="Arial"/>
          <w:vertAlign w:val="superscript"/>
        </w:rPr>
        <w:t>th</w:t>
      </w:r>
      <w:r w:rsidR="00B63504">
        <w:rPr>
          <w:rFonts w:ascii="Arial" w:hAnsi="Arial" w:cs="Arial"/>
        </w:rPr>
        <w:t xml:space="preserve"> July</w:t>
      </w:r>
      <w:r w:rsidR="001B39AB">
        <w:rPr>
          <w:rFonts w:ascii="Arial" w:hAnsi="Arial" w:cs="Arial"/>
        </w:rPr>
        <w:t xml:space="preserve"> 202</w:t>
      </w:r>
      <w:r w:rsidR="00B63504">
        <w:rPr>
          <w:rFonts w:ascii="Arial" w:hAnsi="Arial" w:cs="Arial"/>
        </w:rPr>
        <w:t>2</w:t>
      </w:r>
      <w:r w:rsidR="00F27D6D">
        <w:rPr>
          <w:rFonts w:ascii="Arial" w:hAnsi="Arial" w:cs="Arial"/>
        </w:rPr>
        <w:t xml:space="preserve">.  </w:t>
      </w:r>
      <w:r w:rsidR="001B39AB">
        <w:rPr>
          <w:rFonts w:ascii="Arial" w:hAnsi="Arial" w:cs="Arial"/>
        </w:rPr>
        <w:t xml:space="preserve">The Council considered that the </w:t>
      </w:r>
      <w:r w:rsidR="00F70640">
        <w:rPr>
          <w:rFonts w:ascii="Arial" w:hAnsi="Arial" w:cs="Arial"/>
        </w:rPr>
        <w:t>principle of development should not be supported in this part</w:t>
      </w:r>
      <w:r w:rsidR="00B51218">
        <w:rPr>
          <w:rFonts w:ascii="Arial" w:hAnsi="Arial" w:cs="Arial"/>
        </w:rPr>
        <w:t xml:space="preserve">icular case. No essential need </w:t>
      </w:r>
      <w:r w:rsidR="0095331C">
        <w:rPr>
          <w:rFonts w:ascii="Arial" w:hAnsi="Arial" w:cs="Arial"/>
        </w:rPr>
        <w:t xml:space="preserve">for the construction </w:t>
      </w:r>
      <w:r w:rsidR="00DF62B3">
        <w:rPr>
          <w:rFonts w:ascii="Arial" w:hAnsi="Arial" w:cs="Arial"/>
        </w:rPr>
        <w:t xml:space="preserve">of 2-3 dwellings in the open countryside. </w:t>
      </w:r>
      <w:r w:rsidR="00572052">
        <w:rPr>
          <w:rFonts w:ascii="Arial" w:hAnsi="Arial" w:cs="Arial"/>
        </w:rPr>
        <w:t xml:space="preserve">In </w:t>
      </w:r>
      <w:r w:rsidR="00C81316">
        <w:rPr>
          <w:rFonts w:ascii="Arial" w:hAnsi="Arial" w:cs="Arial"/>
        </w:rPr>
        <w:t>addition</w:t>
      </w:r>
      <w:r w:rsidR="00E879B0">
        <w:rPr>
          <w:rFonts w:ascii="Arial" w:hAnsi="Arial" w:cs="Arial"/>
        </w:rPr>
        <w:t>,</w:t>
      </w:r>
      <w:r w:rsidR="00572052">
        <w:rPr>
          <w:rFonts w:ascii="Arial" w:hAnsi="Arial" w:cs="Arial"/>
        </w:rPr>
        <w:t xml:space="preserve"> the </w:t>
      </w:r>
      <w:r w:rsidR="00CF32D2">
        <w:rPr>
          <w:rFonts w:ascii="Arial" w:hAnsi="Arial" w:cs="Arial"/>
        </w:rPr>
        <w:t xml:space="preserve">development would lead to an unjustified and unsustainable form of development beyond the </w:t>
      </w:r>
      <w:r w:rsidR="002801E2">
        <w:rPr>
          <w:rFonts w:ascii="Arial" w:hAnsi="Arial" w:cs="Arial"/>
        </w:rPr>
        <w:t>built-up</w:t>
      </w:r>
      <w:r w:rsidR="00CF32D2">
        <w:rPr>
          <w:rFonts w:ascii="Arial" w:hAnsi="Arial" w:cs="Arial"/>
        </w:rPr>
        <w:t xml:space="preserve"> limits of </w:t>
      </w:r>
      <w:r w:rsidR="002801E2">
        <w:rPr>
          <w:rFonts w:ascii="Arial" w:hAnsi="Arial" w:cs="Arial"/>
        </w:rPr>
        <w:t xml:space="preserve">Wendlebury, which is </w:t>
      </w:r>
      <w:r w:rsidR="00EA7A43">
        <w:rPr>
          <w:rFonts w:ascii="Arial" w:hAnsi="Arial" w:cs="Arial"/>
        </w:rPr>
        <w:t xml:space="preserve">identified as </w:t>
      </w:r>
      <w:r w:rsidR="002801E2">
        <w:rPr>
          <w:rFonts w:ascii="Arial" w:hAnsi="Arial" w:cs="Arial"/>
        </w:rPr>
        <w:t>a Category C village</w:t>
      </w:r>
      <w:r w:rsidR="00EA7A43">
        <w:rPr>
          <w:rFonts w:ascii="Arial" w:hAnsi="Arial" w:cs="Arial"/>
        </w:rPr>
        <w:t xml:space="preserve"> in the Cherwell Local Plan 2011-2031 Part 1</w:t>
      </w:r>
      <w:r w:rsidR="002801E2">
        <w:rPr>
          <w:rFonts w:ascii="Arial" w:hAnsi="Arial" w:cs="Arial"/>
        </w:rPr>
        <w:t>.</w:t>
      </w:r>
      <w:r w:rsidR="00EA7A43">
        <w:rPr>
          <w:rFonts w:ascii="Arial" w:hAnsi="Arial" w:cs="Arial"/>
        </w:rPr>
        <w:t xml:space="preserve"> Residential development in Category C villages, the smaller </w:t>
      </w:r>
      <w:r w:rsidR="00DA31C5">
        <w:rPr>
          <w:rFonts w:ascii="Arial" w:hAnsi="Arial" w:cs="Arial"/>
        </w:rPr>
        <w:t xml:space="preserve">least sustainable </w:t>
      </w:r>
      <w:r w:rsidR="00EA7A43">
        <w:rPr>
          <w:rFonts w:ascii="Arial" w:hAnsi="Arial" w:cs="Arial"/>
        </w:rPr>
        <w:t>settlements in the district, is restricted to infilling and conversions.</w:t>
      </w:r>
      <w:r w:rsidR="002801E2">
        <w:rPr>
          <w:rFonts w:ascii="Arial" w:hAnsi="Arial" w:cs="Arial"/>
        </w:rPr>
        <w:t xml:space="preserve"> </w:t>
      </w:r>
    </w:p>
    <w:p w14:paraId="12C37E78" w14:textId="77777777" w:rsidR="009C2239" w:rsidRPr="009C2239" w:rsidRDefault="009C2239" w:rsidP="009C2239">
      <w:pPr>
        <w:pStyle w:val="ListParagraph"/>
        <w:ind w:left="709"/>
        <w:jc w:val="both"/>
        <w:rPr>
          <w:rFonts w:ascii="Arial" w:hAnsi="Arial" w:cs="Arial"/>
        </w:rPr>
      </w:pPr>
    </w:p>
    <w:p w14:paraId="1CE6D884" w14:textId="26F67110" w:rsidR="00831317" w:rsidRDefault="00831317" w:rsidP="00222123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appellant consider</w:t>
      </w:r>
      <w:r w:rsidR="00DA31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paragraph 11d of the NPPF should be </w:t>
      </w:r>
      <w:r w:rsidR="00DE0A77">
        <w:rPr>
          <w:rFonts w:ascii="Arial" w:hAnsi="Arial" w:cs="Arial"/>
        </w:rPr>
        <w:t xml:space="preserve">engaged due to the Council’s lack of 5 year Housing Land Supply. At the time of writing the decision for the application, Cherwell District Council had a </w:t>
      </w:r>
      <w:r w:rsidR="00655E85">
        <w:rPr>
          <w:rFonts w:ascii="Arial" w:hAnsi="Arial" w:cs="Arial"/>
        </w:rPr>
        <w:t xml:space="preserve">3.5 year supply. However, since the decision this has increased to 5.4 years, therefore paragraph 11d is not engaged. </w:t>
      </w:r>
      <w:r w:rsidR="00EA7A43">
        <w:rPr>
          <w:rFonts w:ascii="Arial" w:hAnsi="Arial" w:cs="Arial"/>
        </w:rPr>
        <w:t>The</w:t>
      </w:r>
      <w:r w:rsidR="00EA7A43">
        <w:rPr>
          <w:rFonts w:ascii="Arial" w:hAnsi="Arial" w:cs="Arial"/>
        </w:rPr>
        <w:t xml:space="preserve"> </w:t>
      </w:r>
      <w:r w:rsidR="00166339">
        <w:rPr>
          <w:rFonts w:ascii="Arial" w:hAnsi="Arial" w:cs="Arial"/>
        </w:rPr>
        <w:t xml:space="preserve">Council considered the impact of the proposed development was not acceptable in a </w:t>
      </w:r>
      <w:r w:rsidR="00166339">
        <w:rPr>
          <w:rFonts w:ascii="Arial" w:hAnsi="Arial" w:cs="Arial"/>
        </w:rPr>
        <w:lastRenderedPageBreak/>
        <w:t xml:space="preserve">time in which it could not demonstrate a 5 year supply. </w:t>
      </w:r>
      <w:r w:rsidR="00332E39">
        <w:rPr>
          <w:rFonts w:ascii="Arial" w:hAnsi="Arial" w:cs="Arial"/>
        </w:rPr>
        <w:t xml:space="preserve">The construction of 2-3 dwellings would have limited benefits to </w:t>
      </w:r>
      <w:r w:rsidR="00E879B0">
        <w:rPr>
          <w:rFonts w:ascii="Arial" w:hAnsi="Arial" w:cs="Arial"/>
        </w:rPr>
        <w:t xml:space="preserve">a Council’s supply of housing. </w:t>
      </w:r>
    </w:p>
    <w:p w14:paraId="5F0D070F" w14:textId="77777777" w:rsidR="00831317" w:rsidRPr="00831317" w:rsidRDefault="00831317" w:rsidP="00831317">
      <w:pPr>
        <w:pStyle w:val="ListParagraph"/>
        <w:rPr>
          <w:rFonts w:ascii="Arial" w:hAnsi="Arial" w:cs="Arial"/>
        </w:rPr>
      </w:pPr>
    </w:p>
    <w:p w14:paraId="7D6DAF91" w14:textId="575C39B2" w:rsidR="001B39AB" w:rsidRPr="00222123" w:rsidRDefault="001B39AB" w:rsidP="00222123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appellant consider</w:t>
      </w:r>
      <w:r w:rsidR="00DA31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26C91">
        <w:rPr>
          <w:rFonts w:ascii="Arial" w:hAnsi="Arial" w:cs="Arial"/>
        </w:rPr>
        <w:t xml:space="preserve">Wendlebury </w:t>
      </w:r>
      <w:r w:rsidR="00270276">
        <w:rPr>
          <w:rFonts w:ascii="Arial" w:hAnsi="Arial" w:cs="Arial"/>
        </w:rPr>
        <w:t>has additional amenities,</w:t>
      </w:r>
      <w:r w:rsidR="007A0D74">
        <w:rPr>
          <w:rFonts w:ascii="Arial" w:hAnsi="Arial" w:cs="Arial"/>
        </w:rPr>
        <w:t xml:space="preserve"> including a village hall, and a playground. This is not dissimilar to other villages. The village does have a public house, but the </w:t>
      </w:r>
      <w:r w:rsidR="00D024B4">
        <w:rPr>
          <w:rFonts w:ascii="Arial" w:hAnsi="Arial" w:cs="Arial"/>
        </w:rPr>
        <w:t>day-to-day</w:t>
      </w:r>
      <w:r w:rsidR="00B92E9A">
        <w:rPr>
          <w:rFonts w:ascii="Arial" w:hAnsi="Arial" w:cs="Arial"/>
        </w:rPr>
        <w:t xml:space="preserve"> basics (Schools, shopping, employment) are not located within the village or easily accessible without a vehicle. </w:t>
      </w:r>
      <w:r w:rsidR="00D024B4">
        <w:rPr>
          <w:rFonts w:ascii="Arial" w:hAnsi="Arial" w:cs="Arial"/>
        </w:rPr>
        <w:t xml:space="preserve">There will be a reliance on </w:t>
      </w:r>
      <w:r w:rsidR="00766807">
        <w:rPr>
          <w:rFonts w:ascii="Arial" w:hAnsi="Arial" w:cs="Arial"/>
        </w:rPr>
        <w:t xml:space="preserve">a </w:t>
      </w:r>
      <w:r w:rsidR="002F26CA">
        <w:rPr>
          <w:rFonts w:ascii="Arial" w:hAnsi="Arial" w:cs="Arial"/>
        </w:rPr>
        <w:t>motor vehicle</w:t>
      </w:r>
      <w:r w:rsidR="00766807">
        <w:rPr>
          <w:rFonts w:ascii="Arial" w:hAnsi="Arial" w:cs="Arial"/>
        </w:rPr>
        <w:t xml:space="preserve">, which is not sustainable. </w:t>
      </w:r>
    </w:p>
    <w:p w14:paraId="429FFC28" w14:textId="77777777" w:rsidR="00D312A9" w:rsidRDefault="00D312A9" w:rsidP="00D312A9">
      <w:pPr>
        <w:pStyle w:val="ListParagraph"/>
        <w:ind w:left="709"/>
        <w:jc w:val="both"/>
        <w:rPr>
          <w:rFonts w:ascii="Arial" w:hAnsi="Arial" w:cs="Arial"/>
        </w:rPr>
      </w:pPr>
    </w:p>
    <w:p w14:paraId="707221D3" w14:textId="09E660A9" w:rsidR="000C18E2" w:rsidRDefault="008A60F1" w:rsidP="00137CA7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acknowledges the site is close </w:t>
      </w:r>
      <w:r w:rsidR="00676C5F">
        <w:rPr>
          <w:rFonts w:ascii="Arial" w:hAnsi="Arial" w:cs="Arial"/>
        </w:rPr>
        <w:t>to Bicester, which is a sustainable location. The appellants consider that the s</w:t>
      </w:r>
      <w:r w:rsidR="008A275D">
        <w:rPr>
          <w:rFonts w:ascii="Arial" w:hAnsi="Arial" w:cs="Arial"/>
        </w:rPr>
        <w:t>ite is accessible by public transport, however</w:t>
      </w:r>
      <w:r w:rsidR="00B24A70">
        <w:rPr>
          <w:rFonts w:ascii="Arial" w:hAnsi="Arial" w:cs="Arial"/>
        </w:rPr>
        <w:t>,</w:t>
      </w:r>
      <w:r w:rsidR="008A275D">
        <w:rPr>
          <w:rFonts w:ascii="Arial" w:hAnsi="Arial" w:cs="Arial"/>
        </w:rPr>
        <w:t xml:space="preserve"> </w:t>
      </w:r>
      <w:r w:rsidR="00B24A70">
        <w:rPr>
          <w:rFonts w:ascii="Arial" w:hAnsi="Arial" w:cs="Arial"/>
        </w:rPr>
        <w:t xml:space="preserve">the nearest bus stop is </w:t>
      </w:r>
      <w:r w:rsidR="008A275D">
        <w:rPr>
          <w:rFonts w:ascii="Arial" w:hAnsi="Arial" w:cs="Arial"/>
        </w:rPr>
        <w:t xml:space="preserve">on the main A41, rather than the village itself. </w:t>
      </w:r>
      <w:r w:rsidR="006660B2">
        <w:rPr>
          <w:rFonts w:ascii="Arial" w:hAnsi="Arial" w:cs="Arial"/>
        </w:rPr>
        <w:t>Users would have to walk to the bus stop</w:t>
      </w:r>
      <w:r w:rsidR="007A764A">
        <w:rPr>
          <w:rFonts w:ascii="Arial" w:hAnsi="Arial" w:cs="Arial"/>
        </w:rPr>
        <w:t xml:space="preserve">, and then catch the bus. </w:t>
      </w:r>
      <w:r w:rsidR="008B3656">
        <w:rPr>
          <w:rFonts w:ascii="Arial" w:hAnsi="Arial" w:cs="Arial"/>
        </w:rPr>
        <w:t>Users would have to cross the A41 which does not have any signalised crossing points</w:t>
      </w:r>
      <w:r w:rsidR="006449C5">
        <w:rPr>
          <w:rFonts w:ascii="Arial" w:hAnsi="Arial" w:cs="Arial"/>
        </w:rPr>
        <w:t xml:space="preserve"> for the bus stop. It is therefore unlikely residents would use this route on a daily </w:t>
      </w:r>
      <w:r w:rsidR="00DB0B40">
        <w:rPr>
          <w:rFonts w:ascii="Arial" w:hAnsi="Arial" w:cs="Arial"/>
        </w:rPr>
        <w:t xml:space="preserve">basis given </w:t>
      </w:r>
      <w:r w:rsidR="00401D10">
        <w:rPr>
          <w:rFonts w:ascii="Arial" w:hAnsi="Arial" w:cs="Arial"/>
        </w:rPr>
        <w:t>the nature of the road</w:t>
      </w:r>
      <w:r w:rsidR="000C18E2">
        <w:rPr>
          <w:rFonts w:ascii="Arial" w:hAnsi="Arial" w:cs="Arial"/>
        </w:rPr>
        <w:t>, which is a dual carriageway</w:t>
      </w:r>
      <w:r w:rsidR="00DB0B40">
        <w:rPr>
          <w:rFonts w:ascii="Arial" w:hAnsi="Arial" w:cs="Arial"/>
        </w:rPr>
        <w:t>.</w:t>
      </w:r>
    </w:p>
    <w:p w14:paraId="424EEF12" w14:textId="77777777" w:rsidR="000C18E2" w:rsidRDefault="000C18E2" w:rsidP="000C18E2">
      <w:pPr>
        <w:pStyle w:val="ListParagraph"/>
        <w:ind w:left="709"/>
        <w:jc w:val="both"/>
        <w:rPr>
          <w:rFonts w:ascii="Arial" w:hAnsi="Arial" w:cs="Arial"/>
        </w:rPr>
      </w:pPr>
    </w:p>
    <w:p w14:paraId="7385F91E" w14:textId="798B7047" w:rsidR="000114E6" w:rsidRPr="00103527" w:rsidRDefault="0054280E" w:rsidP="006805FB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 w:rsidRPr="00103527">
        <w:rPr>
          <w:rFonts w:ascii="Arial" w:hAnsi="Arial" w:cs="Arial"/>
        </w:rPr>
        <w:t>The appellant consider</w:t>
      </w:r>
      <w:r w:rsidR="00DA31C5">
        <w:rPr>
          <w:rFonts w:ascii="Arial" w:hAnsi="Arial" w:cs="Arial"/>
        </w:rPr>
        <w:t>s</w:t>
      </w:r>
      <w:r w:rsidRPr="00103527">
        <w:rPr>
          <w:rFonts w:ascii="Arial" w:hAnsi="Arial" w:cs="Arial"/>
        </w:rPr>
        <w:t xml:space="preserve"> the site </w:t>
      </w:r>
      <w:r w:rsidR="00263776" w:rsidRPr="00103527">
        <w:rPr>
          <w:rFonts w:ascii="Arial" w:hAnsi="Arial" w:cs="Arial"/>
        </w:rPr>
        <w:t>to be</w:t>
      </w:r>
      <w:r w:rsidRPr="00103527">
        <w:rPr>
          <w:rFonts w:ascii="Arial" w:hAnsi="Arial" w:cs="Arial"/>
        </w:rPr>
        <w:t xml:space="preserve"> located </w:t>
      </w:r>
      <w:r w:rsidR="0012211B">
        <w:rPr>
          <w:rFonts w:ascii="Arial" w:hAnsi="Arial" w:cs="Arial"/>
        </w:rPr>
        <w:t>at</w:t>
      </w:r>
      <w:r w:rsidRPr="00103527">
        <w:rPr>
          <w:rFonts w:ascii="Arial" w:hAnsi="Arial" w:cs="Arial"/>
        </w:rPr>
        <w:t xml:space="preserve"> </w:t>
      </w:r>
      <w:r w:rsidR="00263776" w:rsidRPr="00103527">
        <w:rPr>
          <w:rFonts w:ascii="Arial" w:hAnsi="Arial" w:cs="Arial"/>
        </w:rPr>
        <w:t>a reasonable</w:t>
      </w:r>
      <w:r w:rsidRPr="00103527">
        <w:rPr>
          <w:rFonts w:ascii="Arial" w:hAnsi="Arial" w:cs="Arial"/>
        </w:rPr>
        <w:t xml:space="preserve"> distance from the park and ride for cyclists (</w:t>
      </w:r>
      <w:r w:rsidR="00263776" w:rsidRPr="00103527">
        <w:rPr>
          <w:rFonts w:ascii="Arial" w:hAnsi="Arial" w:cs="Arial"/>
        </w:rPr>
        <w:t>1.7 miles</w:t>
      </w:r>
      <w:r w:rsidR="00103527" w:rsidRPr="00103527">
        <w:rPr>
          <w:rFonts w:ascii="Arial" w:hAnsi="Arial" w:cs="Arial"/>
        </w:rPr>
        <w:t>) and</w:t>
      </w:r>
      <w:r w:rsidRPr="00103527">
        <w:rPr>
          <w:rFonts w:ascii="Arial" w:hAnsi="Arial" w:cs="Arial"/>
        </w:rPr>
        <w:t xml:space="preserve"> is </w:t>
      </w:r>
      <w:r w:rsidR="00BE6040" w:rsidRPr="00103527">
        <w:rPr>
          <w:rFonts w:ascii="Arial" w:hAnsi="Arial" w:cs="Arial"/>
        </w:rPr>
        <w:t>on National Cycle Route 51</w:t>
      </w:r>
      <w:r w:rsidR="00263776" w:rsidRPr="00103527">
        <w:rPr>
          <w:rFonts w:ascii="Arial" w:hAnsi="Arial" w:cs="Arial"/>
        </w:rPr>
        <w:t xml:space="preserve">. However, there is no </w:t>
      </w:r>
      <w:r w:rsidR="00E11638" w:rsidRPr="00103527">
        <w:rPr>
          <w:rFonts w:ascii="Arial" w:hAnsi="Arial" w:cs="Arial"/>
        </w:rPr>
        <w:t>cycle path, until the edge of B</w:t>
      </w:r>
      <w:r w:rsidR="00C35595" w:rsidRPr="00103527">
        <w:rPr>
          <w:rFonts w:ascii="Arial" w:hAnsi="Arial" w:cs="Arial"/>
        </w:rPr>
        <w:t xml:space="preserve">icester, therefore </w:t>
      </w:r>
      <w:r w:rsidR="007234E4" w:rsidRPr="00103527">
        <w:rPr>
          <w:rFonts w:ascii="Arial" w:hAnsi="Arial" w:cs="Arial"/>
        </w:rPr>
        <w:t xml:space="preserve">cyclists and motorists </w:t>
      </w:r>
      <w:r w:rsidR="00EA7A43" w:rsidRPr="00103527">
        <w:rPr>
          <w:rFonts w:ascii="Arial" w:hAnsi="Arial" w:cs="Arial"/>
        </w:rPr>
        <w:t>w</w:t>
      </w:r>
      <w:r w:rsidR="00EA7A43">
        <w:rPr>
          <w:rFonts w:ascii="Arial" w:hAnsi="Arial" w:cs="Arial"/>
        </w:rPr>
        <w:t>ould</w:t>
      </w:r>
      <w:r w:rsidR="00EA7A43" w:rsidRPr="00103527">
        <w:rPr>
          <w:rFonts w:ascii="Arial" w:hAnsi="Arial" w:cs="Arial"/>
        </w:rPr>
        <w:t xml:space="preserve"> </w:t>
      </w:r>
      <w:r w:rsidR="007234E4" w:rsidRPr="00103527">
        <w:rPr>
          <w:rFonts w:ascii="Arial" w:hAnsi="Arial" w:cs="Arial"/>
        </w:rPr>
        <w:t xml:space="preserve">be </w:t>
      </w:r>
      <w:r w:rsidR="00692CF7" w:rsidRPr="00103527">
        <w:rPr>
          <w:rFonts w:ascii="Arial" w:hAnsi="Arial" w:cs="Arial"/>
        </w:rPr>
        <w:t xml:space="preserve">using the same </w:t>
      </w:r>
      <w:r w:rsidR="00756247" w:rsidRPr="00103527">
        <w:rPr>
          <w:rFonts w:ascii="Arial" w:hAnsi="Arial" w:cs="Arial"/>
        </w:rPr>
        <w:t xml:space="preserve">space along a country road. More experienced cyclists would be comfortable with this arrangement, however </w:t>
      </w:r>
      <w:r w:rsidR="009C1A5A" w:rsidRPr="00103527">
        <w:rPr>
          <w:rFonts w:ascii="Arial" w:hAnsi="Arial" w:cs="Arial"/>
        </w:rPr>
        <w:t xml:space="preserve">less experienced cyclists are more likely to be less comfortable using </w:t>
      </w:r>
      <w:r w:rsidR="007A440E">
        <w:rPr>
          <w:rFonts w:ascii="Arial" w:hAnsi="Arial" w:cs="Arial"/>
        </w:rPr>
        <w:t>the</w:t>
      </w:r>
      <w:r w:rsidR="009C1A5A" w:rsidRPr="00103527">
        <w:rPr>
          <w:rFonts w:ascii="Arial" w:hAnsi="Arial" w:cs="Arial"/>
        </w:rPr>
        <w:t xml:space="preserve"> road for </w:t>
      </w:r>
      <w:r w:rsidR="00B91296" w:rsidRPr="00103527">
        <w:rPr>
          <w:rFonts w:ascii="Arial" w:hAnsi="Arial" w:cs="Arial"/>
        </w:rPr>
        <w:t xml:space="preserve">day-to-day trips. </w:t>
      </w:r>
    </w:p>
    <w:p w14:paraId="11FB77EA" w14:textId="77777777" w:rsidR="00843539" w:rsidRDefault="00843539" w:rsidP="00843539">
      <w:pPr>
        <w:pStyle w:val="ListParagraph"/>
        <w:ind w:left="709"/>
        <w:jc w:val="both"/>
        <w:rPr>
          <w:rFonts w:ascii="Arial" w:hAnsi="Arial" w:cs="Arial"/>
        </w:rPr>
      </w:pPr>
    </w:p>
    <w:p w14:paraId="4220DDC2" w14:textId="01E83219" w:rsidR="00D155FF" w:rsidRPr="00843E95" w:rsidRDefault="0038480C" w:rsidP="00285FF3">
      <w:pPr>
        <w:pStyle w:val="ListParagraph"/>
        <w:numPr>
          <w:ilvl w:val="0"/>
          <w:numId w:val="1"/>
        </w:numPr>
        <w:ind w:left="567"/>
        <w:jc w:val="both"/>
        <w:rPr>
          <w:rFonts w:ascii="Arial" w:hAnsi="Arial" w:cs="Arial"/>
          <w:b/>
          <w:bCs/>
        </w:rPr>
      </w:pPr>
      <w:r w:rsidRPr="00843E95">
        <w:rPr>
          <w:rFonts w:ascii="Arial" w:hAnsi="Arial" w:cs="Arial"/>
          <w:b/>
          <w:bCs/>
        </w:rPr>
        <w:t xml:space="preserve">CONCLUSION </w:t>
      </w:r>
    </w:p>
    <w:p w14:paraId="43D69BA9" w14:textId="1B1E6D2E" w:rsidR="00D155FF" w:rsidRDefault="00D155FF" w:rsidP="00D155FF">
      <w:pPr>
        <w:pStyle w:val="ListParagraph"/>
        <w:jc w:val="both"/>
        <w:rPr>
          <w:rFonts w:ascii="Arial" w:hAnsi="Arial" w:cs="Arial"/>
        </w:rPr>
      </w:pPr>
    </w:p>
    <w:p w14:paraId="0E21B137" w14:textId="1A53F443" w:rsidR="006355B4" w:rsidRDefault="00D155FF" w:rsidP="00137CA7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 w:rsidRPr="00D155FF">
        <w:rPr>
          <w:rFonts w:ascii="Arial" w:hAnsi="Arial" w:cs="Arial"/>
        </w:rPr>
        <w:t xml:space="preserve">The Council submits that the proposed </w:t>
      </w:r>
      <w:r w:rsidR="002E2CEA">
        <w:rPr>
          <w:rFonts w:ascii="Arial" w:hAnsi="Arial" w:cs="Arial"/>
        </w:rPr>
        <w:t xml:space="preserve">construction of 2-3 dwellings outside the confines </w:t>
      </w:r>
      <w:r w:rsidR="001B6E0D">
        <w:rPr>
          <w:rFonts w:ascii="Arial" w:hAnsi="Arial" w:cs="Arial"/>
        </w:rPr>
        <w:t xml:space="preserve">of </w:t>
      </w:r>
      <w:r w:rsidR="001A320D">
        <w:rPr>
          <w:rFonts w:ascii="Arial" w:hAnsi="Arial" w:cs="Arial"/>
        </w:rPr>
        <w:t>a Category C Village, which is not justified</w:t>
      </w:r>
      <w:r w:rsidR="001B6E0D">
        <w:rPr>
          <w:rFonts w:ascii="Arial" w:hAnsi="Arial" w:cs="Arial"/>
        </w:rPr>
        <w:t xml:space="preserve"> would not result in a sustainable form of development. </w:t>
      </w:r>
      <w:r w:rsidR="00873490">
        <w:rPr>
          <w:rFonts w:ascii="Arial" w:hAnsi="Arial" w:cs="Arial"/>
        </w:rPr>
        <w:t>The benefits of the scheme do</w:t>
      </w:r>
      <w:r w:rsidR="001A320D">
        <w:rPr>
          <w:rFonts w:ascii="Arial" w:hAnsi="Arial" w:cs="Arial"/>
        </w:rPr>
        <w:t xml:space="preserve"> </w:t>
      </w:r>
      <w:r w:rsidR="00873490">
        <w:rPr>
          <w:rFonts w:ascii="Arial" w:hAnsi="Arial" w:cs="Arial"/>
        </w:rPr>
        <w:t>not outweigh the harm caused</w:t>
      </w:r>
      <w:r w:rsidR="001A320D">
        <w:rPr>
          <w:rFonts w:ascii="Arial" w:hAnsi="Arial" w:cs="Arial"/>
        </w:rPr>
        <w:t>.</w:t>
      </w:r>
    </w:p>
    <w:p w14:paraId="2D5A41B6" w14:textId="77777777" w:rsidR="00A4685D" w:rsidRDefault="00A4685D" w:rsidP="00A4685D">
      <w:pPr>
        <w:pStyle w:val="ListParagraph"/>
        <w:ind w:left="709"/>
        <w:jc w:val="both"/>
        <w:rPr>
          <w:rFonts w:ascii="Arial" w:hAnsi="Arial" w:cs="Arial"/>
        </w:rPr>
      </w:pPr>
    </w:p>
    <w:p w14:paraId="6004C3A7" w14:textId="4B9C926B" w:rsidR="00876E3A" w:rsidRDefault="006355B4" w:rsidP="00041957">
      <w:pPr>
        <w:pStyle w:val="ListParagraph"/>
        <w:numPr>
          <w:ilvl w:val="1"/>
          <w:numId w:val="1"/>
        </w:numPr>
        <w:ind w:left="709" w:hanging="567"/>
        <w:jc w:val="both"/>
        <w:rPr>
          <w:rFonts w:ascii="Arial" w:hAnsi="Arial" w:cs="Arial"/>
        </w:rPr>
      </w:pPr>
      <w:r w:rsidRPr="00A91A49">
        <w:rPr>
          <w:rFonts w:ascii="Arial" w:hAnsi="Arial" w:cs="Arial"/>
        </w:rPr>
        <w:t xml:space="preserve">Accordingly, the Inspector is respectfully requested to uphold the decisions made by the Local Planning Authority and dismiss </w:t>
      </w:r>
      <w:r w:rsidR="007477DB" w:rsidRPr="00A91A49">
        <w:rPr>
          <w:rFonts w:ascii="Arial" w:hAnsi="Arial" w:cs="Arial"/>
        </w:rPr>
        <w:t>this appeal</w:t>
      </w:r>
      <w:r w:rsidRPr="00A91A49">
        <w:rPr>
          <w:rFonts w:ascii="Arial" w:hAnsi="Arial" w:cs="Arial"/>
        </w:rPr>
        <w:t xml:space="preserve">.  </w:t>
      </w:r>
    </w:p>
    <w:p w14:paraId="50A9F51A" w14:textId="232CC54E" w:rsidR="00357A01" w:rsidRDefault="00357A01" w:rsidP="00357A01">
      <w:pPr>
        <w:pStyle w:val="ListParagraph"/>
        <w:ind w:left="709"/>
        <w:jc w:val="both"/>
        <w:rPr>
          <w:rFonts w:ascii="Arial" w:hAnsi="Arial" w:cs="Arial"/>
        </w:rPr>
      </w:pPr>
    </w:p>
    <w:p w14:paraId="270DC8AD" w14:textId="755F4D79" w:rsidR="00F0664F" w:rsidRPr="00216F19" w:rsidRDefault="00DA31C5" w:rsidP="00216F1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16F19" w:rsidRPr="00216F19">
        <w:rPr>
          <w:rFonts w:ascii="Arial" w:hAnsi="Arial" w:cs="Arial"/>
          <w:b/>
          <w:bCs/>
        </w:rPr>
        <w:t>.</w:t>
      </w:r>
      <w:r w:rsidR="00216F19">
        <w:rPr>
          <w:rFonts w:ascii="Arial" w:hAnsi="Arial" w:cs="Arial"/>
        </w:rPr>
        <w:t xml:space="preserve"> </w:t>
      </w:r>
      <w:r w:rsidR="00216F19">
        <w:rPr>
          <w:rFonts w:ascii="Arial" w:hAnsi="Arial" w:cs="Arial"/>
        </w:rPr>
        <w:tab/>
      </w:r>
      <w:r w:rsidR="00216F19">
        <w:rPr>
          <w:rFonts w:ascii="Arial" w:hAnsi="Arial" w:cs="Arial"/>
        </w:rPr>
        <w:tab/>
      </w:r>
      <w:r w:rsidR="00216F19" w:rsidRPr="00216F19">
        <w:rPr>
          <w:rFonts w:ascii="Arial" w:hAnsi="Arial" w:cs="Arial"/>
          <w:b/>
          <w:bCs/>
        </w:rPr>
        <w:t>S</w:t>
      </w:r>
      <w:r w:rsidR="0038480C" w:rsidRPr="00216F19">
        <w:rPr>
          <w:rFonts w:ascii="Arial" w:hAnsi="Arial" w:cs="Arial"/>
          <w:b/>
          <w:bCs/>
        </w:rPr>
        <w:t xml:space="preserve">UGGESTED CONDITIONS </w:t>
      </w:r>
    </w:p>
    <w:p w14:paraId="1CB041FF" w14:textId="6774EB01" w:rsidR="00F0664F" w:rsidRPr="00216F19" w:rsidRDefault="00DA31C5" w:rsidP="00216F1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6F19">
        <w:rPr>
          <w:rFonts w:ascii="Arial" w:hAnsi="Arial" w:cs="Arial"/>
        </w:rPr>
        <w:t xml:space="preserve">.1. </w:t>
      </w:r>
      <w:r w:rsidR="00216F19">
        <w:rPr>
          <w:rFonts w:ascii="Arial" w:hAnsi="Arial" w:cs="Arial"/>
        </w:rPr>
        <w:tab/>
      </w:r>
      <w:bookmarkStart w:id="0" w:name="_Hlk92275235"/>
      <w:r w:rsidR="008D4AA6" w:rsidRPr="00216F19">
        <w:rPr>
          <w:rFonts w:ascii="Arial" w:hAnsi="Arial" w:cs="Arial"/>
        </w:rPr>
        <w:t>Without prejudice to the preceding statement, if the Inspector is minded to allow this appeal, the Council would suggest the following conditions be included</w:t>
      </w:r>
      <w:r w:rsidR="004F0E96">
        <w:rPr>
          <w:rFonts w:ascii="Arial" w:hAnsi="Arial" w:cs="Arial"/>
        </w:rPr>
        <w:t xml:space="preserve"> on the </w:t>
      </w:r>
      <w:r w:rsidR="00C102A6">
        <w:rPr>
          <w:rFonts w:ascii="Arial" w:hAnsi="Arial" w:cs="Arial"/>
        </w:rPr>
        <w:t>Permission in Principle (22/01772/PIP)</w:t>
      </w:r>
      <w:bookmarkEnd w:id="0"/>
      <w:r w:rsidR="00A4685D">
        <w:rPr>
          <w:rFonts w:ascii="Arial" w:hAnsi="Arial" w:cs="Arial"/>
        </w:rPr>
        <w:t>:</w:t>
      </w:r>
    </w:p>
    <w:p w14:paraId="33D1EDAF" w14:textId="218FB944" w:rsidR="001210A8" w:rsidRPr="001210A8" w:rsidRDefault="001210A8" w:rsidP="00073AC3">
      <w:pPr>
        <w:pStyle w:val="ListParagraph"/>
        <w:ind w:left="1429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 xml:space="preserve">1. </w:t>
      </w:r>
      <w:r w:rsidRPr="001210A8">
        <w:rPr>
          <w:rFonts w:ascii="Arial" w:hAnsi="Arial" w:cs="Arial"/>
          <w:b/>
          <w:bCs/>
        </w:rPr>
        <w:t>Location</w:t>
      </w:r>
      <w:r w:rsidRPr="001210A8">
        <w:rPr>
          <w:rFonts w:ascii="Arial" w:hAnsi="Arial" w:cs="Arial"/>
        </w:rPr>
        <w:t xml:space="preserve">: Location: The land edged red on the site plan </w:t>
      </w:r>
      <w:r w:rsidR="00232A7F">
        <w:rPr>
          <w:rFonts w:ascii="Arial" w:hAnsi="Arial" w:cs="Arial"/>
        </w:rPr>
        <w:t>7</w:t>
      </w:r>
      <w:r w:rsidR="00073AC3">
        <w:rPr>
          <w:rFonts w:ascii="Arial" w:hAnsi="Arial" w:cs="Arial"/>
        </w:rPr>
        <w:t>439-01</w:t>
      </w:r>
      <w:r w:rsidRPr="001210A8">
        <w:rPr>
          <w:rFonts w:ascii="Arial" w:hAnsi="Arial" w:cs="Arial"/>
        </w:rPr>
        <w:t xml:space="preserve"> titled 'Site </w:t>
      </w:r>
      <w:r w:rsidR="00073AC3">
        <w:rPr>
          <w:rFonts w:ascii="Arial" w:hAnsi="Arial" w:cs="Arial"/>
        </w:rPr>
        <w:t>Plans’</w:t>
      </w:r>
    </w:p>
    <w:p w14:paraId="17982B4B" w14:textId="77777777" w:rsidR="001210A8" w:rsidRPr="001210A8" w:rsidRDefault="001210A8" w:rsidP="001210A8">
      <w:pPr>
        <w:pStyle w:val="ListParagraph"/>
        <w:ind w:left="1429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 xml:space="preserve">2. </w:t>
      </w:r>
      <w:r w:rsidRPr="001210A8">
        <w:rPr>
          <w:rFonts w:ascii="Arial" w:hAnsi="Arial" w:cs="Arial"/>
          <w:b/>
          <w:bCs/>
        </w:rPr>
        <w:t>Land use</w:t>
      </w:r>
      <w:r w:rsidRPr="001210A8">
        <w:rPr>
          <w:rFonts w:ascii="Arial" w:hAnsi="Arial" w:cs="Arial"/>
        </w:rPr>
        <w:t>: Residential – use class C3</w:t>
      </w:r>
    </w:p>
    <w:p w14:paraId="43C1921F" w14:textId="024C2429" w:rsidR="001210A8" w:rsidRDefault="001210A8" w:rsidP="001210A8">
      <w:pPr>
        <w:pStyle w:val="ListParagraph"/>
        <w:ind w:left="1429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 xml:space="preserve">3. </w:t>
      </w:r>
      <w:r w:rsidRPr="001210A8">
        <w:rPr>
          <w:rFonts w:ascii="Arial" w:hAnsi="Arial" w:cs="Arial"/>
          <w:b/>
          <w:bCs/>
        </w:rPr>
        <w:t>Amount of development</w:t>
      </w:r>
      <w:r w:rsidRPr="001210A8">
        <w:rPr>
          <w:rFonts w:ascii="Arial" w:hAnsi="Arial" w:cs="Arial"/>
        </w:rPr>
        <w:t>:</w:t>
      </w:r>
      <w:r w:rsidR="00073AC3">
        <w:rPr>
          <w:rFonts w:ascii="Arial" w:hAnsi="Arial" w:cs="Arial"/>
        </w:rPr>
        <w:t xml:space="preserve"> 2-3</w:t>
      </w:r>
      <w:r w:rsidRPr="001210A8">
        <w:rPr>
          <w:rFonts w:ascii="Arial" w:hAnsi="Arial" w:cs="Arial"/>
        </w:rPr>
        <w:t xml:space="preserve"> dwelling</w:t>
      </w:r>
    </w:p>
    <w:p w14:paraId="13C41CAF" w14:textId="77777777" w:rsidR="001210A8" w:rsidRPr="001210A8" w:rsidRDefault="001210A8" w:rsidP="001210A8">
      <w:pPr>
        <w:pStyle w:val="ListParagraph"/>
        <w:ind w:left="1429"/>
        <w:jc w:val="both"/>
        <w:rPr>
          <w:rFonts w:ascii="Arial" w:hAnsi="Arial" w:cs="Arial"/>
        </w:rPr>
      </w:pPr>
    </w:p>
    <w:p w14:paraId="740F79BD" w14:textId="658D2EA1" w:rsidR="001210A8" w:rsidRDefault="001210A8" w:rsidP="001210A8">
      <w:pPr>
        <w:pStyle w:val="ListParagraph"/>
        <w:ind w:left="1429"/>
        <w:jc w:val="both"/>
        <w:rPr>
          <w:rFonts w:ascii="Arial" w:hAnsi="Arial" w:cs="Arial"/>
          <w:b/>
          <w:bCs/>
        </w:rPr>
      </w:pPr>
      <w:r w:rsidRPr="001210A8">
        <w:rPr>
          <w:rFonts w:ascii="Arial" w:hAnsi="Arial" w:cs="Arial"/>
          <w:b/>
          <w:bCs/>
        </w:rPr>
        <w:lastRenderedPageBreak/>
        <w:t>INFORMATIVE NOTES TO APPLICANT</w:t>
      </w:r>
    </w:p>
    <w:p w14:paraId="7442B425" w14:textId="77777777" w:rsidR="001210A8" w:rsidRPr="001210A8" w:rsidRDefault="001210A8" w:rsidP="001210A8">
      <w:pPr>
        <w:pStyle w:val="ListParagraph"/>
        <w:ind w:left="1429"/>
        <w:jc w:val="both"/>
        <w:rPr>
          <w:rFonts w:ascii="Arial" w:hAnsi="Arial" w:cs="Arial"/>
          <w:b/>
          <w:bCs/>
        </w:rPr>
      </w:pPr>
    </w:p>
    <w:p w14:paraId="51EBDF69" w14:textId="28216C9C" w:rsidR="001210A8" w:rsidRDefault="001210A8" w:rsidP="00EA7A4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210A8">
        <w:rPr>
          <w:rFonts w:ascii="Arial" w:hAnsi="Arial" w:cs="Arial"/>
          <w:b/>
          <w:bCs/>
        </w:rPr>
        <w:t xml:space="preserve">Technical Details </w:t>
      </w:r>
      <w:r w:rsidRPr="001210A8">
        <w:rPr>
          <w:rFonts w:ascii="Arial" w:hAnsi="Arial" w:cs="Arial"/>
        </w:rPr>
        <w:t>– An application for ‘Technical details approval’ needs to be submitted within 3</w:t>
      </w:r>
      <w:r w:rsidR="00A00FAD">
        <w:rPr>
          <w:rFonts w:ascii="Arial" w:hAnsi="Arial" w:cs="Arial"/>
        </w:rPr>
        <w:t xml:space="preserve"> </w:t>
      </w:r>
      <w:r w:rsidRPr="001210A8">
        <w:rPr>
          <w:rFonts w:ascii="Arial" w:hAnsi="Arial" w:cs="Arial"/>
        </w:rPr>
        <w:t>years. That application would need to include detailed layout plans, floor plans and elevations of</w:t>
      </w:r>
      <w:r w:rsidR="00A00FAD">
        <w:rPr>
          <w:rFonts w:ascii="Arial" w:hAnsi="Arial" w:cs="Arial"/>
        </w:rPr>
        <w:t xml:space="preserve"> </w:t>
      </w:r>
      <w:r w:rsidRPr="001210A8">
        <w:rPr>
          <w:rFonts w:ascii="Arial" w:hAnsi="Arial" w:cs="Arial"/>
        </w:rPr>
        <w:t>the proposed building(s). The following details may also be required:</w:t>
      </w:r>
    </w:p>
    <w:p w14:paraId="52051E13" w14:textId="77777777" w:rsidR="00EA7A43" w:rsidRPr="001210A8" w:rsidRDefault="00EA7A43" w:rsidP="00A4685D">
      <w:pPr>
        <w:pStyle w:val="ListParagraph"/>
        <w:ind w:left="1985"/>
        <w:jc w:val="both"/>
        <w:rPr>
          <w:rFonts w:ascii="Arial" w:hAnsi="Arial" w:cs="Arial"/>
        </w:rPr>
      </w:pPr>
    </w:p>
    <w:p w14:paraId="60E6A62B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Drainage Strategy and Plans</w:t>
      </w:r>
    </w:p>
    <w:p w14:paraId="0B81B676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Ecological Report and details of biodiversity enhancement</w:t>
      </w:r>
    </w:p>
    <w:p w14:paraId="0A41837E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Heritage Assessment / Statement</w:t>
      </w:r>
    </w:p>
    <w:p w14:paraId="0E5E3C36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Details of access, car and cycle parking arrangements</w:t>
      </w:r>
    </w:p>
    <w:p w14:paraId="5038A960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Air quality assessment (if required)</w:t>
      </w:r>
    </w:p>
    <w:p w14:paraId="28C6A5D6" w14:textId="77777777" w:rsidR="001210A8" w:rsidRP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Land Investigation Report and Remedial Strategy (if required)</w:t>
      </w:r>
    </w:p>
    <w:p w14:paraId="67D4D40A" w14:textId="3E13EE52" w:rsidR="001210A8" w:rsidRDefault="001210A8" w:rsidP="00A4685D">
      <w:pPr>
        <w:pStyle w:val="ListParagraph"/>
        <w:ind w:left="1985"/>
        <w:jc w:val="both"/>
        <w:rPr>
          <w:rFonts w:ascii="Arial" w:hAnsi="Arial" w:cs="Arial"/>
        </w:rPr>
      </w:pPr>
      <w:r w:rsidRPr="001210A8">
        <w:rPr>
          <w:rFonts w:ascii="Arial" w:hAnsi="Arial" w:cs="Arial"/>
        </w:rPr>
        <w:t>- Construction Environment Management Plan</w:t>
      </w:r>
    </w:p>
    <w:p w14:paraId="4DD6D78E" w14:textId="7CACFDB7" w:rsidR="004A40AE" w:rsidRDefault="004A40AE" w:rsidP="00E906AB">
      <w:pPr>
        <w:ind w:left="720" w:hanging="720"/>
        <w:jc w:val="both"/>
        <w:rPr>
          <w:rFonts w:ascii="Arial" w:hAnsi="Arial" w:cs="Arial"/>
        </w:rPr>
      </w:pPr>
    </w:p>
    <w:sectPr w:rsidR="004A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305"/>
    <w:multiLevelType w:val="multilevel"/>
    <w:tmpl w:val="8904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4F53DF"/>
    <w:multiLevelType w:val="hybridMultilevel"/>
    <w:tmpl w:val="6C34A31E"/>
    <w:lvl w:ilvl="0" w:tplc="CD9A3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8A5F0"/>
    <w:multiLevelType w:val="multilevel"/>
    <w:tmpl w:val="8B0DF93B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E2737"/>
    <w:multiLevelType w:val="hybridMultilevel"/>
    <w:tmpl w:val="A018328E"/>
    <w:lvl w:ilvl="0" w:tplc="2DE4F0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CA3FFE"/>
    <w:multiLevelType w:val="multilevel"/>
    <w:tmpl w:val="8904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CC7F7D"/>
    <w:multiLevelType w:val="multilevel"/>
    <w:tmpl w:val="E672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E4E412F"/>
    <w:multiLevelType w:val="hybridMultilevel"/>
    <w:tmpl w:val="6F878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3607E8"/>
    <w:multiLevelType w:val="hybridMultilevel"/>
    <w:tmpl w:val="451487A6"/>
    <w:lvl w:ilvl="0" w:tplc="6CCE766E">
      <w:start w:val="1"/>
      <w:numFmt w:val="decimal"/>
      <w:lvlText w:val="9.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BFD02E22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23E84"/>
    <w:multiLevelType w:val="hybridMultilevel"/>
    <w:tmpl w:val="373A3C2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F8BA57"/>
    <w:multiLevelType w:val="hybridMultilevel"/>
    <w:tmpl w:val="9447C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4497468">
    <w:abstractNumId w:val="0"/>
  </w:num>
  <w:num w:numId="2" w16cid:durableId="846213119">
    <w:abstractNumId w:val="9"/>
  </w:num>
  <w:num w:numId="3" w16cid:durableId="470556857">
    <w:abstractNumId w:val="1"/>
  </w:num>
  <w:num w:numId="4" w16cid:durableId="301077081">
    <w:abstractNumId w:val="5"/>
  </w:num>
  <w:num w:numId="5" w16cid:durableId="1805779577">
    <w:abstractNumId w:val="4"/>
  </w:num>
  <w:num w:numId="6" w16cid:durableId="1013609665">
    <w:abstractNumId w:val="6"/>
  </w:num>
  <w:num w:numId="7" w16cid:durableId="837499994">
    <w:abstractNumId w:val="2"/>
  </w:num>
  <w:num w:numId="8" w16cid:durableId="192271748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692144">
    <w:abstractNumId w:val="8"/>
  </w:num>
  <w:num w:numId="10" w16cid:durableId="103527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21"/>
    <w:rsid w:val="00007238"/>
    <w:rsid w:val="000114E6"/>
    <w:rsid w:val="00020B48"/>
    <w:rsid w:val="00033E1B"/>
    <w:rsid w:val="00036DB5"/>
    <w:rsid w:val="000430D4"/>
    <w:rsid w:val="0004437B"/>
    <w:rsid w:val="00044A6B"/>
    <w:rsid w:val="00054A36"/>
    <w:rsid w:val="00061CC0"/>
    <w:rsid w:val="00063B7A"/>
    <w:rsid w:val="00064654"/>
    <w:rsid w:val="000647FD"/>
    <w:rsid w:val="00070549"/>
    <w:rsid w:val="000714F0"/>
    <w:rsid w:val="00072969"/>
    <w:rsid w:val="00073AC3"/>
    <w:rsid w:val="00074227"/>
    <w:rsid w:val="00084F43"/>
    <w:rsid w:val="00092A7F"/>
    <w:rsid w:val="00095CBE"/>
    <w:rsid w:val="00097232"/>
    <w:rsid w:val="000A71E4"/>
    <w:rsid w:val="000A76CF"/>
    <w:rsid w:val="000B088B"/>
    <w:rsid w:val="000B0D2B"/>
    <w:rsid w:val="000B13F2"/>
    <w:rsid w:val="000C0276"/>
    <w:rsid w:val="000C13EB"/>
    <w:rsid w:val="000C18E2"/>
    <w:rsid w:val="000C2533"/>
    <w:rsid w:val="000C40B4"/>
    <w:rsid w:val="000D39DE"/>
    <w:rsid w:val="000D6A11"/>
    <w:rsid w:val="000D770F"/>
    <w:rsid w:val="000E1FE4"/>
    <w:rsid w:val="000E77B9"/>
    <w:rsid w:val="000F1571"/>
    <w:rsid w:val="000F4E6F"/>
    <w:rsid w:val="00103527"/>
    <w:rsid w:val="00106355"/>
    <w:rsid w:val="00111BCC"/>
    <w:rsid w:val="00120565"/>
    <w:rsid w:val="001210A8"/>
    <w:rsid w:val="0012211B"/>
    <w:rsid w:val="00127912"/>
    <w:rsid w:val="00136E79"/>
    <w:rsid w:val="00137CA7"/>
    <w:rsid w:val="00145398"/>
    <w:rsid w:val="0016007E"/>
    <w:rsid w:val="00163341"/>
    <w:rsid w:val="00166339"/>
    <w:rsid w:val="00191DFC"/>
    <w:rsid w:val="00192E9E"/>
    <w:rsid w:val="00194569"/>
    <w:rsid w:val="001A27C9"/>
    <w:rsid w:val="001A320D"/>
    <w:rsid w:val="001A67DB"/>
    <w:rsid w:val="001A7FB4"/>
    <w:rsid w:val="001B2D06"/>
    <w:rsid w:val="001B39AB"/>
    <w:rsid w:val="001B57AC"/>
    <w:rsid w:val="001B6E0D"/>
    <w:rsid w:val="001B7F82"/>
    <w:rsid w:val="001D1433"/>
    <w:rsid w:val="001E685A"/>
    <w:rsid w:val="001F275D"/>
    <w:rsid w:val="001F609C"/>
    <w:rsid w:val="001F67D5"/>
    <w:rsid w:val="001F6AB1"/>
    <w:rsid w:val="002030A3"/>
    <w:rsid w:val="00216F19"/>
    <w:rsid w:val="00217D64"/>
    <w:rsid w:val="0022024B"/>
    <w:rsid w:val="00222123"/>
    <w:rsid w:val="002230EA"/>
    <w:rsid w:val="00223508"/>
    <w:rsid w:val="002279DC"/>
    <w:rsid w:val="0023059F"/>
    <w:rsid w:val="00232A7F"/>
    <w:rsid w:val="00247CE9"/>
    <w:rsid w:val="0025431D"/>
    <w:rsid w:val="00256CFA"/>
    <w:rsid w:val="0026212F"/>
    <w:rsid w:val="00263776"/>
    <w:rsid w:val="00263B2C"/>
    <w:rsid w:val="00270276"/>
    <w:rsid w:val="002737AB"/>
    <w:rsid w:val="002801E2"/>
    <w:rsid w:val="00280C63"/>
    <w:rsid w:val="00284516"/>
    <w:rsid w:val="00285FF3"/>
    <w:rsid w:val="002904C8"/>
    <w:rsid w:val="00290B79"/>
    <w:rsid w:val="00291C4D"/>
    <w:rsid w:val="002933DE"/>
    <w:rsid w:val="002A30EB"/>
    <w:rsid w:val="002A3A36"/>
    <w:rsid w:val="002A4DF7"/>
    <w:rsid w:val="002A5561"/>
    <w:rsid w:val="002A5E73"/>
    <w:rsid w:val="002B3B12"/>
    <w:rsid w:val="002B56A1"/>
    <w:rsid w:val="002E2CEA"/>
    <w:rsid w:val="002E4CE8"/>
    <w:rsid w:val="002F080B"/>
    <w:rsid w:val="002F144C"/>
    <w:rsid w:val="002F26CA"/>
    <w:rsid w:val="002F54DC"/>
    <w:rsid w:val="002F70FC"/>
    <w:rsid w:val="003004FB"/>
    <w:rsid w:val="00305846"/>
    <w:rsid w:val="00306899"/>
    <w:rsid w:val="003074FD"/>
    <w:rsid w:val="0031470D"/>
    <w:rsid w:val="00316024"/>
    <w:rsid w:val="00320B02"/>
    <w:rsid w:val="00332E39"/>
    <w:rsid w:val="00333DDD"/>
    <w:rsid w:val="003347BD"/>
    <w:rsid w:val="00335A99"/>
    <w:rsid w:val="00344E26"/>
    <w:rsid w:val="0034642C"/>
    <w:rsid w:val="00347335"/>
    <w:rsid w:val="00353E62"/>
    <w:rsid w:val="00357A01"/>
    <w:rsid w:val="00357A59"/>
    <w:rsid w:val="003601F6"/>
    <w:rsid w:val="00362BC0"/>
    <w:rsid w:val="00370885"/>
    <w:rsid w:val="0037322C"/>
    <w:rsid w:val="0037553F"/>
    <w:rsid w:val="003755FA"/>
    <w:rsid w:val="0038480C"/>
    <w:rsid w:val="003849F9"/>
    <w:rsid w:val="0039074E"/>
    <w:rsid w:val="00391672"/>
    <w:rsid w:val="00393602"/>
    <w:rsid w:val="003A1D23"/>
    <w:rsid w:val="003A35CE"/>
    <w:rsid w:val="003A474A"/>
    <w:rsid w:val="003A4B0E"/>
    <w:rsid w:val="003A541C"/>
    <w:rsid w:val="003B0AAE"/>
    <w:rsid w:val="003B0D82"/>
    <w:rsid w:val="003B3185"/>
    <w:rsid w:val="003C3CFD"/>
    <w:rsid w:val="003C69A5"/>
    <w:rsid w:val="003D2583"/>
    <w:rsid w:val="003D500B"/>
    <w:rsid w:val="003D7AAE"/>
    <w:rsid w:val="003E3610"/>
    <w:rsid w:val="003E4EE3"/>
    <w:rsid w:val="003E77C1"/>
    <w:rsid w:val="003F4525"/>
    <w:rsid w:val="003F49C6"/>
    <w:rsid w:val="003F4BEF"/>
    <w:rsid w:val="00400B2E"/>
    <w:rsid w:val="00401D10"/>
    <w:rsid w:val="00425460"/>
    <w:rsid w:val="004325C1"/>
    <w:rsid w:val="0043338C"/>
    <w:rsid w:val="00434412"/>
    <w:rsid w:val="00435521"/>
    <w:rsid w:val="0045097A"/>
    <w:rsid w:val="00455BE0"/>
    <w:rsid w:val="00455DBE"/>
    <w:rsid w:val="00460509"/>
    <w:rsid w:val="00463A1E"/>
    <w:rsid w:val="00473B4E"/>
    <w:rsid w:val="004815AF"/>
    <w:rsid w:val="00495E63"/>
    <w:rsid w:val="004A083B"/>
    <w:rsid w:val="004A3C9E"/>
    <w:rsid w:val="004A40AE"/>
    <w:rsid w:val="004A40F2"/>
    <w:rsid w:val="004B07E6"/>
    <w:rsid w:val="004B43B9"/>
    <w:rsid w:val="004B6D07"/>
    <w:rsid w:val="004B7434"/>
    <w:rsid w:val="004B7ECF"/>
    <w:rsid w:val="004C5314"/>
    <w:rsid w:val="004C5574"/>
    <w:rsid w:val="004C7E13"/>
    <w:rsid w:val="004E7253"/>
    <w:rsid w:val="004F0E96"/>
    <w:rsid w:val="004F3361"/>
    <w:rsid w:val="004F7938"/>
    <w:rsid w:val="00500A6A"/>
    <w:rsid w:val="005130C1"/>
    <w:rsid w:val="00514090"/>
    <w:rsid w:val="005151B7"/>
    <w:rsid w:val="00526C91"/>
    <w:rsid w:val="00530712"/>
    <w:rsid w:val="005339BC"/>
    <w:rsid w:val="0054280E"/>
    <w:rsid w:val="00554559"/>
    <w:rsid w:val="00557CC8"/>
    <w:rsid w:val="00560557"/>
    <w:rsid w:val="005665EC"/>
    <w:rsid w:val="00567E0C"/>
    <w:rsid w:val="00572052"/>
    <w:rsid w:val="00572D43"/>
    <w:rsid w:val="0057307C"/>
    <w:rsid w:val="005759D2"/>
    <w:rsid w:val="00577130"/>
    <w:rsid w:val="0058170C"/>
    <w:rsid w:val="00584933"/>
    <w:rsid w:val="00585295"/>
    <w:rsid w:val="00586BD2"/>
    <w:rsid w:val="00587707"/>
    <w:rsid w:val="005930BA"/>
    <w:rsid w:val="005A0AA3"/>
    <w:rsid w:val="005A48A3"/>
    <w:rsid w:val="005B2858"/>
    <w:rsid w:val="005B2D57"/>
    <w:rsid w:val="005B7EB7"/>
    <w:rsid w:val="005C4668"/>
    <w:rsid w:val="005D09F9"/>
    <w:rsid w:val="005D3EFB"/>
    <w:rsid w:val="005D50C1"/>
    <w:rsid w:val="005D73C3"/>
    <w:rsid w:val="006009B1"/>
    <w:rsid w:val="006062C1"/>
    <w:rsid w:val="00611E4F"/>
    <w:rsid w:val="006131BA"/>
    <w:rsid w:val="00613A00"/>
    <w:rsid w:val="00614846"/>
    <w:rsid w:val="00622DE8"/>
    <w:rsid w:val="00631180"/>
    <w:rsid w:val="00633CB8"/>
    <w:rsid w:val="006355B4"/>
    <w:rsid w:val="006360B0"/>
    <w:rsid w:val="006375FD"/>
    <w:rsid w:val="006449C5"/>
    <w:rsid w:val="00650396"/>
    <w:rsid w:val="00652665"/>
    <w:rsid w:val="00655E85"/>
    <w:rsid w:val="00660B46"/>
    <w:rsid w:val="006635C7"/>
    <w:rsid w:val="006660B2"/>
    <w:rsid w:val="00674921"/>
    <w:rsid w:val="00676C5F"/>
    <w:rsid w:val="00682A99"/>
    <w:rsid w:val="0068524D"/>
    <w:rsid w:val="00692CF7"/>
    <w:rsid w:val="0069689C"/>
    <w:rsid w:val="006A33B0"/>
    <w:rsid w:val="006A5DDA"/>
    <w:rsid w:val="006A648B"/>
    <w:rsid w:val="006B0ADE"/>
    <w:rsid w:val="006B3CAD"/>
    <w:rsid w:val="006C1A7F"/>
    <w:rsid w:val="006C343A"/>
    <w:rsid w:val="006C4425"/>
    <w:rsid w:val="006C5C3D"/>
    <w:rsid w:val="00705E0A"/>
    <w:rsid w:val="00707655"/>
    <w:rsid w:val="00711A05"/>
    <w:rsid w:val="0071716C"/>
    <w:rsid w:val="007234E4"/>
    <w:rsid w:val="007345A0"/>
    <w:rsid w:val="007477DB"/>
    <w:rsid w:val="0075222B"/>
    <w:rsid w:val="007526A4"/>
    <w:rsid w:val="00753A05"/>
    <w:rsid w:val="00756247"/>
    <w:rsid w:val="0075743D"/>
    <w:rsid w:val="007654ED"/>
    <w:rsid w:val="00766807"/>
    <w:rsid w:val="00772696"/>
    <w:rsid w:val="00777F5C"/>
    <w:rsid w:val="00791909"/>
    <w:rsid w:val="00791E2A"/>
    <w:rsid w:val="00793E8D"/>
    <w:rsid w:val="007A0D74"/>
    <w:rsid w:val="007A440E"/>
    <w:rsid w:val="007A764A"/>
    <w:rsid w:val="007A7E40"/>
    <w:rsid w:val="007B54DE"/>
    <w:rsid w:val="007B5A5A"/>
    <w:rsid w:val="007C61D8"/>
    <w:rsid w:val="007D3DE0"/>
    <w:rsid w:val="007D501F"/>
    <w:rsid w:val="007E0A8A"/>
    <w:rsid w:val="007E2B73"/>
    <w:rsid w:val="007E3E29"/>
    <w:rsid w:val="007E6D7A"/>
    <w:rsid w:val="007F095B"/>
    <w:rsid w:val="007F0F63"/>
    <w:rsid w:val="007F59B4"/>
    <w:rsid w:val="007F6E1F"/>
    <w:rsid w:val="00800B46"/>
    <w:rsid w:val="00801D66"/>
    <w:rsid w:val="00803882"/>
    <w:rsid w:val="008041CB"/>
    <w:rsid w:val="008042FB"/>
    <w:rsid w:val="00805AF4"/>
    <w:rsid w:val="00824B62"/>
    <w:rsid w:val="00831317"/>
    <w:rsid w:val="00834401"/>
    <w:rsid w:val="00843539"/>
    <w:rsid w:val="00843E95"/>
    <w:rsid w:val="008508D4"/>
    <w:rsid w:val="00852B54"/>
    <w:rsid w:val="00864D1D"/>
    <w:rsid w:val="00871F86"/>
    <w:rsid w:val="00873490"/>
    <w:rsid w:val="00876E3A"/>
    <w:rsid w:val="00883416"/>
    <w:rsid w:val="008945C7"/>
    <w:rsid w:val="008958E3"/>
    <w:rsid w:val="0089623D"/>
    <w:rsid w:val="008A275D"/>
    <w:rsid w:val="008A337B"/>
    <w:rsid w:val="008A55E2"/>
    <w:rsid w:val="008A60F1"/>
    <w:rsid w:val="008B3656"/>
    <w:rsid w:val="008C73E3"/>
    <w:rsid w:val="008D4AA6"/>
    <w:rsid w:val="008E3357"/>
    <w:rsid w:val="008F2919"/>
    <w:rsid w:val="008F2927"/>
    <w:rsid w:val="00901FBB"/>
    <w:rsid w:val="00904D6A"/>
    <w:rsid w:val="00915529"/>
    <w:rsid w:val="009179AD"/>
    <w:rsid w:val="00921D50"/>
    <w:rsid w:val="00932761"/>
    <w:rsid w:val="00933B77"/>
    <w:rsid w:val="0095331C"/>
    <w:rsid w:val="00955C44"/>
    <w:rsid w:val="00957E7F"/>
    <w:rsid w:val="00961464"/>
    <w:rsid w:val="00965DE0"/>
    <w:rsid w:val="00974281"/>
    <w:rsid w:val="00984D2A"/>
    <w:rsid w:val="00986A87"/>
    <w:rsid w:val="009A3B78"/>
    <w:rsid w:val="009B1F49"/>
    <w:rsid w:val="009B5987"/>
    <w:rsid w:val="009B6633"/>
    <w:rsid w:val="009B6B42"/>
    <w:rsid w:val="009C1A5A"/>
    <w:rsid w:val="009C2239"/>
    <w:rsid w:val="009D178E"/>
    <w:rsid w:val="009E0C0A"/>
    <w:rsid w:val="009E1882"/>
    <w:rsid w:val="009E5D7B"/>
    <w:rsid w:val="009E7AAF"/>
    <w:rsid w:val="009F25B2"/>
    <w:rsid w:val="00A00B36"/>
    <w:rsid w:val="00A00FAD"/>
    <w:rsid w:val="00A016AB"/>
    <w:rsid w:val="00A0404C"/>
    <w:rsid w:val="00A13F29"/>
    <w:rsid w:val="00A16C0C"/>
    <w:rsid w:val="00A22A58"/>
    <w:rsid w:val="00A22C4E"/>
    <w:rsid w:val="00A25839"/>
    <w:rsid w:val="00A2651D"/>
    <w:rsid w:val="00A32577"/>
    <w:rsid w:val="00A43D36"/>
    <w:rsid w:val="00A4685D"/>
    <w:rsid w:val="00A52205"/>
    <w:rsid w:val="00A6145F"/>
    <w:rsid w:val="00A81ED1"/>
    <w:rsid w:val="00A91A49"/>
    <w:rsid w:val="00A9611B"/>
    <w:rsid w:val="00AA16A0"/>
    <w:rsid w:val="00AA2A22"/>
    <w:rsid w:val="00AA4A77"/>
    <w:rsid w:val="00AB0C2B"/>
    <w:rsid w:val="00AB1005"/>
    <w:rsid w:val="00AB17DC"/>
    <w:rsid w:val="00AB24C0"/>
    <w:rsid w:val="00AB6974"/>
    <w:rsid w:val="00AB6C40"/>
    <w:rsid w:val="00AB745F"/>
    <w:rsid w:val="00AC12C4"/>
    <w:rsid w:val="00AC48B6"/>
    <w:rsid w:val="00AC6519"/>
    <w:rsid w:val="00AD0E44"/>
    <w:rsid w:val="00AD6780"/>
    <w:rsid w:val="00AE3F66"/>
    <w:rsid w:val="00AE40C2"/>
    <w:rsid w:val="00AF0EF1"/>
    <w:rsid w:val="00AF21D1"/>
    <w:rsid w:val="00AF6CD7"/>
    <w:rsid w:val="00B06F68"/>
    <w:rsid w:val="00B1190B"/>
    <w:rsid w:val="00B16D82"/>
    <w:rsid w:val="00B24A70"/>
    <w:rsid w:val="00B24E61"/>
    <w:rsid w:val="00B24F0F"/>
    <w:rsid w:val="00B328D0"/>
    <w:rsid w:val="00B32DBB"/>
    <w:rsid w:val="00B4012C"/>
    <w:rsid w:val="00B44669"/>
    <w:rsid w:val="00B51218"/>
    <w:rsid w:val="00B529A4"/>
    <w:rsid w:val="00B63504"/>
    <w:rsid w:val="00B717A4"/>
    <w:rsid w:val="00B7513C"/>
    <w:rsid w:val="00B9009D"/>
    <w:rsid w:val="00B91296"/>
    <w:rsid w:val="00B92E9A"/>
    <w:rsid w:val="00B9430B"/>
    <w:rsid w:val="00BA0E71"/>
    <w:rsid w:val="00BB41F5"/>
    <w:rsid w:val="00BC49A3"/>
    <w:rsid w:val="00BC5E23"/>
    <w:rsid w:val="00BE37EA"/>
    <w:rsid w:val="00BE4A02"/>
    <w:rsid w:val="00BE4BC4"/>
    <w:rsid w:val="00BE6040"/>
    <w:rsid w:val="00BE6145"/>
    <w:rsid w:val="00BF44A3"/>
    <w:rsid w:val="00BF51A7"/>
    <w:rsid w:val="00C102A6"/>
    <w:rsid w:val="00C13A5A"/>
    <w:rsid w:val="00C267FA"/>
    <w:rsid w:val="00C32081"/>
    <w:rsid w:val="00C32FE8"/>
    <w:rsid w:val="00C35595"/>
    <w:rsid w:val="00C40740"/>
    <w:rsid w:val="00C430A8"/>
    <w:rsid w:val="00C434C3"/>
    <w:rsid w:val="00C52542"/>
    <w:rsid w:val="00C53F76"/>
    <w:rsid w:val="00C574DB"/>
    <w:rsid w:val="00C6278C"/>
    <w:rsid w:val="00C6547B"/>
    <w:rsid w:val="00C659C0"/>
    <w:rsid w:val="00C70BCD"/>
    <w:rsid w:val="00C72037"/>
    <w:rsid w:val="00C74A13"/>
    <w:rsid w:val="00C809EF"/>
    <w:rsid w:val="00C80DC7"/>
    <w:rsid w:val="00C81316"/>
    <w:rsid w:val="00C85192"/>
    <w:rsid w:val="00C87DDE"/>
    <w:rsid w:val="00C91B3A"/>
    <w:rsid w:val="00C92FE5"/>
    <w:rsid w:val="00C97775"/>
    <w:rsid w:val="00C97EDC"/>
    <w:rsid w:val="00CA197F"/>
    <w:rsid w:val="00CA59F0"/>
    <w:rsid w:val="00CB20BA"/>
    <w:rsid w:val="00CB2A28"/>
    <w:rsid w:val="00CB38E3"/>
    <w:rsid w:val="00CB4C94"/>
    <w:rsid w:val="00CB5BD0"/>
    <w:rsid w:val="00CC335D"/>
    <w:rsid w:val="00CC491A"/>
    <w:rsid w:val="00CD3813"/>
    <w:rsid w:val="00CD4374"/>
    <w:rsid w:val="00CD4F0A"/>
    <w:rsid w:val="00CE0FEB"/>
    <w:rsid w:val="00CE11A4"/>
    <w:rsid w:val="00CE3C5E"/>
    <w:rsid w:val="00CF32D2"/>
    <w:rsid w:val="00CF5019"/>
    <w:rsid w:val="00CF641C"/>
    <w:rsid w:val="00D024B4"/>
    <w:rsid w:val="00D02BE8"/>
    <w:rsid w:val="00D11EF3"/>
    <w:rsid w:val="00D1401D"/>
    <w:rsid w:val="00D155FF"/>
    <w:rsid w:val="00D16199"/>
    <w:rsid w:val="00D20AF4"/>
    <w:rsid w:val="00D22CB3"/>
    <w:rsid w:val="00D25AAE"/>
    <w:rsid w:val="00D312A9"/>
    <w:rsid w:val="00D325BF"/>
    <w:rsid w:val="00D3309B"/>
    <w:rsid w:val="00D362D2"/>
    <w:rsid w:val="00D50D1D"/>
    <w:rsid w:val="00D55D70"/>
    <w:rsid w:val="00D55F36"/>
    <w:rsid w:val="00D568E1"/>
    <w:rsid w:val="00D57467"/>
    <w:rsid w:val="00D63674"/>
    <w:rsid w:val="00D65523"/>
    <w:rsid w:val="00D66EA6"/>
    <w:rsid w:val="00D675FF"/>
    <w:rsid w:val="00D70635"/>
    <w:rsid w:val="00D737DA"/>
    <w:rsid w:val="00D812DC"/>
    <w:rsid w:val="00D843A9"/>
    <w:rsid w:val="00D8747F"/>
    <w:rsid w:val="00D90655"/>
    <w:rsid w:val="00D959E6"/>
    <w:rsid w:val="00DA1CF8"/>
    <w:rsid w:val="00DA2322"/>
    <w:rsid w:val="00DA31C5"/>
    <w:rsid w:val="00DA32C0"/>
    <w:rsid w:val="00DA48F7"/>
    <w:rsid w:val="00DA5F68"/>
    <w:rsid w:val="00DB0765"/>
    <w:rsid w:val="00DB0B40"/>
    <w:rsid w:val="00DC0F72"/>
    <w:rsid w:val="00DC1732"/>
    <w:rsid w:val="00DC200E"/>
    <w:rsid w:val="00DE0A77"/>
    <w:rsid w:val="00DE3968"/>
    <w:rsid w:val="00DF0230"/>
    <w:rsid w:val="00DF17DF"/>
    <w:rsid w:val="00DF62B3"/>
    <w:rsid w:val="00E01CEE"/>
    <w:rsid w:val="00E10AC0"/>
    <w:rsid w:val="00E11638"/>
    <w:rsid w:val="00E16686"/>
    <w:rsid w:val="00E21246"/>
    <w:rsid w:val="00E25AC2"/>
    <w:rsid w:val="00E2754A"/>
    <w:rsid w:val="00E30A1B"/>
    <w:rsid w:val="00E340C1"/>
    <w:rsid w:val="00E34470"/>
    <w:rsid w:val="00E35023"/>
    <w:rsid w:val="00E47185"/>
    <w:rsid w:val="00E537AC"/>
    <w:rsid w:val="00E53DDE"/>
    <w:rsid w:val="00E57243"/>
    <w:rsid w:val="00E65580"/>
    <w:rsid w:val="00E70F0F"/>
    <w:rsid w:val="00E71C59"/>
    <w:rsid w:val="00E73943"/>
    <w:rsid w:val="00E73AF5"/>
    <w:rsid w:val="00E74339"/>
    <w:rsid w:val="00E82CD1"/>
    <w:rsid w:val="00E87434"/>
    <w:rsid w:val="00E879B0"/>
    <w:rsid w:val="00E906AB"/>
    <w:rsid w:val="00E9581D"/>
    <w:rsid w:val="00E97C2B"/>
    <w:rsid w:val="00EA7A43"/>
    <w:rsid w:val="00EB7558"/>
    <w:rsid w:val="00EC1A8E"/>
    <w:rsid w:val="00ED293F"/>
    <w:rsid w:val="00ED45AB"/>
    <w:rsid w:val="00ED6BBA"/>
    <w:rsid w:val="00ED7952"/>
    <w:rsid w:val="00EE14B8"/>
    <w:rsid w:val="00EE18C6"/>
    <w:rsid w:val="00EE3F4E"/>
    <w:rsid w:val="00EE5EC2"/>
    <w:rsid w:val="00EF0D9C"/>
    <w:rsid w:val="00EF1E7B"/>
    <w:rsid w:val="00EF5DB3"/>
    <w:rsid w:val="00EF5FC5"/>
    <w:rsid w:val="00F0146F"/>
    <w:rsid w:val="00F0664F"/>
    <w:rsid w:val="00F06933"/>
    <w:rsid w:val="00F07ED0"/>
    <w:rsid w:val="00F21EE0"/>
    <w:rsid w:val="00F27D6D"/>
    <w:rsid w:val="00F30148"/>
    <w:rsid w:val="00F32E9E"/>
    <w:rsid w:val="00F34B3D"/>
    <w:rsid w:val="00F34CE2"/>
    <w:rsid w:val="00F34E6A"/>
    <w:rsid w:val="00F3638E"/>
    <w:rsid w:val="00F4074F"/>
    <w:rsid w:val="00F40F58"/>
    <w:rsid w:val="00F4292D"/>
    <w:rsid w:val="00F43528"/>
    <w:rsid w:val="00F452B4"/>
    <w:rsid w:val="00F551C0"/>
    <w:rsid w:val="00F556C6"/>
    <w:rsid w:val="00F70640"/>
    <w:rsid w:val="00F72028"/>
    <w:rsid w:val="00F81F30"/>
    <w:rsid w:val="00F835C3"/>
    <w:rsid w:val="00FA6775"/>
    <w:rsid w:val="00FC69A2"/>
    <w:rsid w:val="00FC73AC"/>
    <w:rsid w:val="00FC7FC9"/>
    <w:rsid w:val="00FD113F"/>
    <w:rsid w:val="00FE001A"/>
    <w:rsid w:val="00FE110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58BC"/>
  <w15:chartTrackingRefBased/>
  <w15:docId w15:val="{B3BB4B2C-E1EC-435A-AFFE-49F51B9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06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Magnuson</dc:creator>
  <cp:keywords/>
  <dc:description/>
  <cp:lastModifiedBy>Paul Ihringer</cp:lastModifiedBy>
  <cp:revision>76</cp:revision>
  <dcterms:created xsi:type="dcterms:W3CDTF">2023-04-06T14:06:00Z</dcterms:created>
  <dcterms:modified xsi:type="dcterms:W3CDTF">2023-04-13T08:21:00Z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6e02fdcf0c5b942be86b6df1f735125a443b5b91d0437cb7cf295cdbe83c83b4</vt:lpwstr>
  </property>
</Properties>
</file>