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A" w:rsidRDefault="00FB546A" w:rsidP="00FB54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May 2019 11:12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19/00457/OUT </w:t>
      </w:r>
      <w:bookmarkEnd w:id="0"/>
      <w:r>
        <w:rPr>
          <w:rFonts w:ascii="Tahoma" w:hAnsi="Tahoma" w:cs="Tahoma"/>
          <w:sz w:val="20"/>
          <w:szCs w:val="20"/>
          <w:lang w:val="en-US" w:eastAsia="en-GB"/>
        </w:rPr>
        <w:t>- The Beeches Steeple Aston</w:t>
      </w:r>
    </w:p>
    <w:p w:rsidR="00FB546A" w:rsidRDefault="00FB546A" w:rsidP="00FB546A">
      <w:pPr>
        <w:rPr>
          <w:rFonts w:ascii="Calibri" w:hAnsi="Calibri" w:cs="Times New Roman"/>
          <w:sz w:val="22"/>
          <w:szCs w:val="22"/>
        </w:rPr>
      </w:pPr>
    </w:p>
    <w:p w:rsidR="00FB546A" w:rsidRDefault="00FB546A" w:rsidP="00FB546A">
      <w:pPr>
        <w:rPr>
          <w:color w:val="1F497D"/>
        </w:rPr>
      </w:pPr>
      <w:r>
        <w:rPr>
          <w:color w:val="1F497D"/>
        </w:rPr>
        <w:t>Bob</w:t>
      </w:r>
    </w:p>
    <w:p w:rsidR="00FB546A" w:rsidRDefault="00FB546A" w:rsidP="00FB546A">
      <w:pPr>
        <w:rPr>
          <w:color w:val="1F497D"/>
        </w:rPr>
      </w:pPr>
    </w:p>
    <w:p w:rsidR="00FB546A" w:rsidRDefault="00FB546A" w:rsidP="00FB546A">
      <w:pPr>
        <w:rPr>
          <w:color w:val="1F497D"/>
        </w:rPr>
      </w:pPr>
      <w:r>
        <w:rPr>
          <w:color w:val="1F497D"/>
        </w:rPr>
        <w:t xml:space="preserve">I think the vis-splay has not been properly considered. OCC Highways will probably require a wider road access and </w:t>
      </w:r>
      <w:proofErr w:type="gramStart"/>
      <w:r>
        <w:rPr>
          <w:color w:val="1F497D"/>
        </w:rPr>
        <w:t>vis</w:t>
      </w:r>
      <w:proofErr w:type="gramEnd"/>
      <w:r>
        <w:rPr>
          <w:color w:val="1F497D"/>
        </w:rPr>
        <w:t xml:space="preserve"> splay that necessitates the removal of hedges on either side of the entrance, to the detriment of the character of </w:t>
      </w:r>
      <w:proofErr w:type="spellStart"/>
      <w:r>
        <w:rPr>
          <w:color w:val="1F497D"/>
        </w:rPr>
        <w:t>Heyford</w:t>
      </w:r>
      <w:proofErr w:type="spellEnd"/>
      <w:r>
        <w:rPr>
          <w:color w:val="1F497D"/>
        </w:rPr>
        <w:t xml:space="preserve"> Road.</w:t>
      </w:r>
    </w:p>
    <w:p w:rsidR="00FB546A" w:rsidRDefault="00FB546A" w:rsidP="00FB546A">
      <w:pPr>
        <w:rPr>
          <w:color w:val="1F497D"/>
        </w:rPr>
      </w:pPr>
    </w:p>
    <w:p w:rsidR="00FB546A" w:rsidRDefault="00FB546A" w:rsidP="00FB546A">
      <w:pPr>
        <w:rPr>
          <w:color w:val="1F497D"/>
        </w:rPr>
      </w:pPr>
      <w:r>
        <w:rPr>
          <w:color w:val="1F497D"/>
        </w:rPr>
        <w:t>LVIA - Item 3.3</w:t>
      </w:r>
    </w:p>
    <w:p w:rsidR="00FB546A" w:rsidRDefault="00FB546A" w:rsidP="00FB546A">
      <w:pPr>
        <w:rPr>
          <w:color w:val="1F497D"/>
        </w:rPr>
      </w:pPr>
      <w:r>
        <w:rPr>
          <w:color w:val="1F497D"/>
        </w:rPr>
        <w:t xml:space="preserve">The southern and western aspect of the gardens to plots 4,5,6,7, and 8 will mean that the garden will ‘suffer’ from overshadowing (and deemed a constraint on growing area), and because there the hedgerow will be subjected to different owners maintaining it,  this hedgerow will, in my view mean the it will be cut at different heights, or even removed. The will result in impoverished hedgerow and harmful to the landscape character. This will result in the visual exposure of the units and direct harmful impact and effect on the landscape receptor and visual receptors on the </w:t>
      </w:r>
      <w:proofErr w:type="spellStart"/>
      <w:r>
        <w:rPr>
          <w:color w:val="1F497D"/>
        </w:rPr>
        <w:t>PRoW</w:t>
      </w:r>
      <w:proofErr w:type="spellEnd"/>
      <w:r>
        <w:rPr>
          <w:color w:val="1F497D"/>
        </w:rPr>
        <w:t xml:space="preserve"> </w:t>
      </w:r>
      <w:proofErr w:type="spellStart"/>
      <w:r>
        <w:rPr>
          <w:color w:val="1F497D"/>
        </w:rPr>
        <w:t>rc</w:t>
      </w:r>
      <w:proofErr w:type="spellEnd"/>
      <w:r>
        <w:rPr>
          <w:color w:val="1F497D"/>
        </w:rPr>
        <w:t xml:space="preserve"> 364/8/10 (west) on or near the 125 m contour (not recorded with the viewpoint assessment). I judge this elevated </w:t>
      </w:r>
      <w:proofErr w:type="gramStart"/>
      <w:r>
        <w:rPr>
          <w:color w:val="1F497D"/>
        </w:rPr>
        <w:t>position,</w:t>
      </w:r>
      <w:proofErr w:type="gramEnd"/>
      <w:r>
        <w:rPr>
          <w:color w:val="1F497D"/>
        </w:rPr>
        <w:t xml:space="preserve"> approx.12 m above the level of the site will make the application site more visually prominent and harmful. </w:t>
      </w:r>
    </w:p>
    <w:p w:rsidR="00FB546A" w:rsidRDefault="00FB546A" w:rsidP="00FB546A">
      <w:pPr>
        <w:rPr>
          <w:color w:val="1F497D"/>
        </w:rPr>
      </w:pPr>
    </w:p>
    <w:p w:rsidR="00FB546A" w:rsidRDefault="00FB546A" w:rsidP="00FB546A">
      <w:pPr>
        <w:rPr>
          <w:color w:val="1F497D"/>
        </w:rPr>
      </w:pPr>
      <w:r>
        <w:rPr>
          <w:color w:val="1F497D"/>
        </w:rPr>
        <w:t>Given that the number of units exceeds 6 an informal open space requirement is required under CDC Policy BSC11. This should be applied as landscape buffer to the southern and western boundary/hedgerow/reinforcement planting where it is maintained by a single body, such as the Parish Council. However, this application should be refused because of the harmful landscape and visual impact.</w:t>
      </w:r>
    </w:p>
    <w:p w:rsidR="00FB546A" w:rsidRDefault="00FB546A" w:rsidP="00FB546A">
      <w:pPr>
        <w:rPr>
          <w:color w:val="1F497D"/>
        </w:rPr>
      </w:pPr>
    </w:p>
    <w:p w:rsidR="00FB546A" w:rsidRDefault="00FB546A" w:rsidP="00FB546A">
      <w:pPr>
        <w:rPr>
          <w:color w:val="1F497D"/>
        </w:rPr>
      </w:pPr>
      <w:r>
        <w:rPr>
          <w:color w:val="1F497D"/>
        </w:rPr>
        <w:t>Please let me know if you require any further information. Unfortunately I have been unable to visit the site and have made this judgement from the LVIA, Google Earth Street View and Arc Map Reader.</w:t>
      </w:r>
    </w:p>
    <w:p w:rsidR="00FB546A" w:rsidRDefault="00FB546A" w:rsidP="00FB546A">
      <w:pPr>
        <w:rPr>
          <w:color w:val="1F497D"/>
        </w:rPr>
      </w:pPr>
    </w:p>
    <w:p w:rsidR="00FB546A" w:rsidRDefault="00FB546A" w:rsidP="00FB546A">
      <w:pPr>
        <w:rPr>
          <w:color w:val="1F497D"/>
        </w:rPr>
      </w:pPr>
    </w:p>
    <w:p w:rsidR="00FB546A" w:rsidRDefault="00FB546A" w:rsidP="00FB546A">
      <w:pPr>
        <w:rPr>
          <w:color w:val="1F497D"/>
        </w:rPr>
      </w:pPr>
      <w:r>
        <w:rPr>
          <w:color w:val="1F497D"/>
        </w:rPr>
        <w:t>Regards</w:t>
      </w:r>
    </w:p>
    <w:p w:rsidR="00FB546A" w:rsidRDefault="00FB546A" w:rsidP="00FB546A">
      <w:pPr>
        <w:rPr>
          <w:color w:val="1F497D"/>
        </w:rPr>
      </w:pPr>
    </w:p>
    <w:p w:rsidR="00FB546A" w:rsidRDefault="00FB546A" w:rsidP="00FB546A">
      <w:pPr>
        <w:rPr>
          <w:color w:val="1F497D"/>
        </w:rPr>
      </w:pPr>
      <w:r>
        <w:rPr>
          <w:color w:val="1F497D"/>
        </w:rPr>
        <w:t>Tim</w:t>
      </w:r>
    </w:p>
    <w:p w:rsidR="00FB546A" w:rsidRDefault="00FB546A" w:rsidP="00FB546A">
      <w:pPr>
        <w:rPr>
          <w:color w:val="1F497D"/>
        </w:rPr>
      </w:pPr>
    </w:p>
    <w:p w:rsidR="00FB546A" w:rsidRDefault="00FB546A" w:rsidP="00FB546A">
      <w:pPr>
        <w:rPr>
          <w:rFonts w:ascii="Arial Rounded MT Bold" w:hAnsi="Arial Rounded MT Bold" w:cs="Times New Roman"/>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FB546A" w:rsidRDefault="00FB546A" w:rsidP="00FB546A">
      <w:pPr>
        <w:rPr>
          <w:b/>
          <w:bCs/>
          <w:color w:val="1F497D"/>
          <w:sz w:val="20"/>
          <w:szCs w:val="20"/>
          <w:lang w:eastAsia="en-GB"/>
        </w:rPr>
      </w:pPr>
      <w:r>
        <w:rPr>
          <w:b/>
          <w:bCs/>
          <w:color w:val="1F497D"/>
          <w:sz w:val="20"/>
          <w:szCs w:val="20"/>
          <w:lang w:eastAsia="en-GB"/>
        </w:rPr>
        <w:t>Landscape Architect</w:t>
      </w:r>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r>
        <w:rPr>
          <w:color w:val="1F497D"/>
          <w:sz w:val="20"/>
          <w:szCs w:val="20"/>
          <w:lang w:eastAsia="en-GB"/>
        </w:rPr>
        <w:t>Cherwell District &amp; South Northants Councils</w:t>
      </w:r>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r>
        <w:rPr>
          <w:noProof/>
          <w:color w:val="1F497D"/>
          <w:sz w:val="20"/>
          <w:szCs w:val="20"/>
          <w:lang w:eastAsia="en-GB"/>
        </w:rPr>
        <w:drawing>
          <wp:inline distT="0" distB="0" distL="0" distR="0">
            <wp:extent cx="316230" cy="196850"/>
            <wp:effectExtent l="0" t="0" r="7620" b="0"/>
            <wp:docPr id="5" name="Picture 5" descr="cid:image001.png@01D504BD.52B2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4BD.52B2B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color w:val="1F497D"/>
          <w:sz w:val="20"/>
          <w:szCs w:val="20"/>
          <w:lang w:eastAsia="en-GB"/>
        </w:rPr>
        <w:t xml:space="preserve">01295 221862 </w:t>
      </w:r>
    </w:p>
    <w:p w:rsidR="00FB546A" w:rsidRDefault="00FB546A" w:rsidP="00FB546A">
      <w:pPr>
        <w:rPr>
          <w:color w:val="1F497D"/>
          <w:sz w:val="20"/>
          <w:szCs w:val="20"/>
          <w:lang w:eastAsia="en-GB"/>
        </w:rPr>
      </w:pPr>
      <w:r>
        <w:rPr>
          <w:noProof/>
          <w:color w:val="1F497D"/>
          <w:sz w:val="20"/>
          <w:szCs w:val="20"/>
          <w:lang w:eastAsia="en-GB"/>
        </w:rPr>
        <w:drawing>
          <wp:inline distT="0" distB="0" distL="0" distR="0">
            <wp:extent cx="316230" cy="196850"/>
            <wp:effectExtent l="0" t="0" r="7620" b="0"/>
            <wp:docPr id="4" name="Picture 4" descr="cid:image002.png@01D504BD.52B2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04BD.52B2B0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color w:val="1F497D"/>
          <w:sz w:val="20"/>
          <w:szCs w:val="20"/>
          <w:lang w:eastAsia="en-GB"/>
        </w:rPr>
        <w:t xml:space="preserve"> 01295 221878 </w:t>
      </w:r>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hyperlink r:id="rId9" w:history="1">
        <w:r>
          <w:rPr>
            <w:rStyle w:val="Hyperlink"/>
            <w:sz w:val="20"/>
            <w:szCs w:val="20"/>
            <w:lang w:eastAsia="en-GB"/>
          </w:rPr>
          <w:t>mailto:tim.screen@cherwellandsouthnorthants.gov.uk</w:t>
        </w:r>
      </w:hyperlink>
      <w:r>
        <w:rPr>
          <w:color w:val="1F497D"/>
          <w:sz w:val="20"/>
          <w:szCs w:val="20"/>
          <w:lang w:eastAsia="en-GB"/>
        </w:rPr>
        <w:t xml:space="preserve"> </w:t>
      </w:r>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hyperlink r:id="rId10" w:history="1">
        <w:r>
          <w:rPr>
            <w:rStyle w:val="Hyperlink"/>
            <w:sz w:val="20"/>
            <w:szCs w:val="20"/>
            <w:lang w:eastAsia="en-GB"/>
          </w:rPr>
          <w:t>www.cherwell-dc.gov.uk</w:t>
        </w:r>
      </w:hyperlink>
    </w:p>
    <w:p w:rsidR="00FB546A" w:rsidRDefault="00FB546A" w:rsidP="00FB546A">
      <w:pPr>
        <w:rPr>
          <w:color w:val="1F497D"/>
          <w:sz w:val="20"/>
          <w:szCs w:val="20"/>
          <w:lang w:eastAsia="en-GB"/>
        </w:rPr>
      </w:pPr>
      <w:hyperlink r:id="rId11" w:history="1">
        <w:r>
          <w:rPr>
            <w:rStyle w:val="Hyperlink"/>
            <w:sz w:val="20"/>
            <w:szCs w:val="20"/>
            <w:lang w:eastAsia="en-GB"/>
          </w:rPr>
          <w:t>www.southnorthants.gov.uk</w:t>
        </w:r>
      </w:hyperlink>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hyperlink r:id="rId12" w:history="1">
        <w:r>
          <w:rPr>
            <w:rStyle w:val="Hyperlink"/>
            <w:sz w:val="20"/>
            <w:szCs w:val="20"/>
            <w:lang w:eastAsia="en-GB"/>
          </w:rPr>
          <w:t>www.facebook.com/cherwelldistrictcouncil</w:t>
        </w:r>
      </w:hyperlink>
      <w:r>
        <w:rPr>
          <w:color w:val="1F497D"/>
          <w:sz w:val="20"/>
          <w:szCs w:val="20"/>
          <w:lang w:eastAsia="en-GB"/>
        </w:rPr>
        <w:t xml:space="preserve">   </w:t>
      </w:r>
    </w:p>
    <w:p w:rsidR="00FB546A" w:rsidRDefault="00FB546A" w:rsidP="00FB546A">
      <w:pPr>
        <w:rPr>
          <w:color w:val="1F497D"/>
          <w:sz w:val="20"/>
          <w:szCs w:val="20"/>
          <w:lang w:eastAsia="en-GB"/>
        </w:rPr>
      </w:pPr>
      <w:hyperlink r:id="rId13" w:history="1">
        <w:r>
          <w:rPr>
            <w:rStyle w:val="Hyperlink"/>
            <w:sz w:val="20"/>
            <w:szCs w:val="20"/>
            <w:lang w:eastAsia="en-GB"/>
          </w:rPr>
          <w:t>www.facebook.com/southnorthantscouncil</w:t>
        </w:r>
      </w:hyperlink>
      <w:r>
        <w:rPr>
          <w:color w:val="1F497D"/>
          <w:sz w:val="20"/>
          <w:szCs w:val="20"/>
          <w:lang w:eastAsia="en-GB"/>
        </w:rPr>
        <w:t xml:space="preserve">    </w:t>
      </w:r>
    </w:p>
    <w:p w:rsidR="00FB546A" w:rsidRDefault="00FB546A" w:rsidP="00FB546A">
      <w:pPr>
        <w:rPr>
          <w:color w:val="1F497D"/>
          <w:sz w:val="20"/>
          <w:szCs w:val="20"/>
          <w:lang w:eastAsia="en-GB"/>
        </w:rPr>
      </w:pPr>
    </w:p>
    <w:p w:rsidR="00FB546A" w:rsidRDefault="00FB546A" w:rsidP="00FB546A">
      <w:pPr>
        <w:rPr>
          <w:color w:val="1F497D"/>
          <w:sz w:val="20"/>
          <w:szCs w:val="20"/>
          <w:lang w:eastAsia="en-GB"/>
        </w:rPr>
      </w:pPr>
      <w:r>
        <w:rPr>
          <w:color w:val="1F497D"/>
          <w:sz w:val="20"/>
          <w:szCs w:val="20"/>
          <w:lang w:eastAsia="en-GB"/>
        </w:rPr>
        <w:t>Follow us on Twitter: @</w:t>
      </w:r>
      <w:proofErr w:type="spellStart"/>
      <w:r>
        <w:rPr>
          <w:color w:val="1F497D"/>
          <w:sz w:val="20"/>
          <w:szCs w:val="20"/>
          <w:lang w:eastAsia="en-GB"/>
        </w:rPr>
        <w:t>Cherwellcouncil</w:t>
      </w:r>
      <w:proofErr w:type="spellEnd"/>
    </w:p>
    <w:p w:rsidR="00FB546A" w:rsidRDefault="00FB546A" w:rsidP="00FB546A">
      <w:pPr>
        <w:rPr>
          <w:rFonts w:ascii="Calibri" w:hAnsi="Calibri" w:cs="Times New Roman"/>
          <w:color w:val="1F497D"/>
          <w:sz w:val="22"/>
          <w:szCs w:val="22"/>
          <w:lang w:eastAsia="en-GB"/>
        </w:rPr>
      </w:pPr>
      <w:r>
        <w:rPr>
          <w:color w:val="1F497D"/>
          <w:sz w:val="20"/>
          <w:szCs w:val="20"/>
          <w:lang w:eastAsia="en-GB"/>
        </w:rPr>
        <w:t xml:space="preserve">Follow us on </w:t>
      </w:r>
      <w:proofErr w:type="gramStart"/>
      <w:r>
        <w:rPr>
          <w:color w:val="1F497D"/>
          <w:sz w:val="20"/>
          <w:szCs w:val="20"/>
          <w:lang w:eastAsia="en-GB"/>
        </w:rPr>
        <w:t>Twitter :</w:t>
      </w:r>
      <w:proofErr w:type="gramEnd"/>
      <w:r>
        <w:rPr>
          <w:color w:val="1F497D"/>
          <w:sz w:val="20"/>
          <w:szCs w:val="20"/>
          <w:lang w:eastAsia="en-GB"/>
        </w:rPr>
        <w:t xml:space="preserve"> @</w:t>
      </w:r>
      <w:proofErr w:type="spellStart"/>
      <w:r>
        <w:rPr>
          <w:color w:val="1F497D"/>
          <w:sz w:val="20"/>
          <w:szCs w:val="20"/>
          <w:lang w:eastAsia="en-GB"/>
        </w:rPr>
        <w:t>SNorthantsC</w:t>
      </w:r>
      <w:proofErr w:type="spellEnd"/>
    </w:p>
    <w:p w:rsidR="00FB546A" w:rsidRDefault="00FB546A" w:rsidP="00FB546A">
      <w:pPr>
        <w:rPr>
          <w:color w:val="1F497D"/>
          <w:lang w:eastAsia="en-GB"/>
        </w:rPr>
      </w:pPr>
    </w:p>
    <w:p w:rsidR="00FB546A" w:rsidRDefault="00FB546A" w:rsidP="00FB546A">
      <w:pPr>
        <w:spacing w:after="240"/>
        <w:rPr>
          <w:rFonts w:ascii="Times New Roman" w:eastAsia="Times New Roman" w:hAnsi="Times New Roman"/>
          <w:lang w:eastAsia="en-GB"/>
        </w:rPr>
      </w:pPr>
    </w:p>
    <w:p w:rsidR="00FB546A" w:rsidRDefault="00FB546A" w:rsidP="00FB546A">
      <w:pPr>
        <w:rPr>
          <w:rFonts w:ascii="Times New Roman" w:eastAsia="Times New Roman" w:hAnsi="Times New Roman"/>
          <w:lang w:eastAsia="en-GB"/>
        </w:rPr>
      </w:pPr>
      <w:r>
        <w:rPr>
          <w:rFonts w:ascii="Times New Roman" w:eastAsia="Times New Roman" w:hAnsi="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546A" w:rsidRDefault="00FB546A" w:rsidP="00FB546A">
      <w:pPr>
        <w:rPr>
          <w:rFonts w:ascii="Times New Roman" w:eastAsia="Times New Roman" w:hAnsi="Times New Roman"/>
          <w:lang w:eastAsia="en-GB"/>
        </w:rPr>
      </w:pPr>
    </w:p>
    <w:p w:rsidR="00FB546A" w:rsidRDefault="00FB546A" w:rsidP="00FB546A">
      <w:pPr>
        <w:rPr>
          <w:rFonts w:ascii="Times New Roman" w:eastAsia="Times New Roman" w:hAnsi="Times New Roman"/>
          <w:lang w:eastAsia="en-GB"/>
        </w:rPr>
      </w:pPr>
      <w:r>
        <w:rPr>
          <w:rFonts w:ascii="Times New Roman" w:eastAsia="Times New Roman" w:hAnsi="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lang w:eastAsia="en-GB"/>
        </w:rPr>
        <w:t>mail(</w:t>
      </w:r>
      <w:proofErr w:type="gramEnd"/>
      <w:r>
        <w:rPr>
          <w:rFonts w:ascii="Times New Roman" w:eastAsia="Times New Roman" w:hAnsi="Times New Roman"/>
          <w:lang w:eastAsia="en-GB"/>
        </w:rPr>
        <w:t xml:space="preserve">and/or any attachments). </w:t>
      </w:r>
    </w:p>
    <w:p w:rsidR="00FB546A" w:rsidRDefault="00FB546A" w:rsidP="00FB546A">
      <w:pPr>
        <w:rPr>
          <w:rFonts w:ascii="Times New Roman" w:eastAsia="Times New Roman" w:hAnsi="Times New Roman"/>
          <w:lang w:eastAsia="en-GB"/>
        </w:rPr>
      </w:pPr>
    </w:p>
    <w:p w:rsidR="00FB546A" w:rsidRDefault="00FB546A" w:rsidP="00FB546A">
      <w:pPr>
        <w:rPr>
          <w:rFonts w:ascii="Times New Roman" w:eastAsia="Times New Roman" w:hAnsi="Times New Roman"/>
          <w:lang w:eastAsia="en-GB"/>
        </w:rPr>
      </w:pPr>
      <w:r>
        <w:rPr>
          <w:rFonts w:ascii="Times New Roman" w:eastAsia="Times New Roman" w:hAnsi="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6D1CDF" w:rsidRDefault="006D1CDF"/>
    <w:sectPr w:rsidR="006D1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1A"/>
    <w:rsid w:val="00130E4F"/>
    <w:rsid w:val="006D1CDF"/>
    <w:rsid w:val="00DB421A"/>
    <w:rsid w:val="00F22348"/>
    <w:rsid w:val="00FB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21A"/>
    <w:rPr>
      <w:color w:val="0563C1"/>
      <w:u w:val="single"/>
    </w:rPr>
  </w:style>
  <w:style w:type="paragraph" w:styleId="NormalWeb">
    <w:name w:val="Normal (Web)"/>
    <w:basedOn w:val="Normal"/>
    <w:uiPriority w:val="99"/>
    <w:unhideWhenUsed/>
    <w:rsid w:val="00DB421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B421A"/>
    <w:rPr>
      <w:rFonts w:ascii="Tahoma" w:hAnsi="Tahoma" w:cs="Tahoma"/>
      <w:sz w:val="16"/>
      <w:szCs w:val="16"/>
    </w:rPr>
  </w:style>
  <w:style w:type="character" w:customStyle="1" w:styleId="BalloonTextChar">
    <w:name w:val="Balloon Text Char"/>
    <w:basedOn w:val="DefaultParagraphFont"/>
    <w:link w:val="BalloonText"/>
    <w:uiPriority w:val="99"/>
    <w:semiHidden/>
    <w:rsid w:val="00DB4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21A"/>
    <w:rPr>
      <w:color w:val="0563C1"/>
      <w:u w:val="single"/>
    </w:rPr>
  </w:style>
  <w:style w:type="paragraph" w:styleId="NormalWeb">
    <w:name w:val="Normal (Web)"/>
    <w:basedOn w:val="Normal"/>
    <w:uiPriority w:val="99"/>
    <w:unhideWhenUsed/>
    <w:rsid w:val="00DB421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B421A"/>
    <w:rPr>
      <w:rFonts w:ascii="Tahoma" w:hAnsi="Tahoma" w:cs="Tahoma"/>
      <w:sz w:val="16"/>
      <w:szCs w:val="16"/>
    </w:rPr>
  </w:style>
  <w:style w:type="character" w:customStyle="1" w:styleId="BalloonTextChar">
    <w:name w:val="Balloon Text Char"/>
    <w:basedOn w:val="DefaultParagraphFont"/>
    <w:link w:val="BalloonText"/>
    <w:uiPriority w:val="99"/>
    <w:semiHidden/>
    <w:rsid w:val="00DB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4382">
      <w:bodyDiv w:val="1"/>
      <w:marLeft w:val="0"/>
      <w:marRight w:val="0"/>
      <w:marTop w:val="0"/>
      <w:marBottom w:val="0"/>
      <w:divBdr>
        <w:top w:val="none" w:sz="0" w:space="0" w:color="auto"/>
        <w:left w:val="none" w:sz="0" w:space="0" w:color="auto"/>
        <w:bottom w:val="none" w:sz="0" w:space="0" w:color="auto"/>
        <w:right w:val="none" w:sz="0" w:space="0" w:color="auto"/>
      </w:divBdr>
    </w:div>
    <w:div w:id="1030767346">
      <w:bodyDiv w:val="1"/>
      <w:marLeft w:val="0"/>
      <w:marRight w:val="0"/>
      <w:marTop w:val="0"/>
      <w:marBottom w:val="0"/>
      <w:divBdr>
        <w:top w:val="none" w:sz="0" w:space="0" w:color="auto"/>
        <w:left w:val="none" w:sz="0" w:space="0" w:color="auto"/>
        <w:bottom w:val="none" w:sz="0" w:space="0" w:color="auto"/>
        <w:right w:val="none" w:sz="0" w:space="0" w:color="auto"/>
      </w:divBdr>
    </w:div>
    <w:div w:id="1554542669">
      <w:bodyDiv w:val="1"/>
      <w:marLeft w:val="0"/>
      <w:marRight w:val="0"/>
      <w:marTop w:val="0"/>
      <w:marBottom w:val="0"/>
      <w:divBdr>
        <w:top w:val="none" w:sz="0" w:space="0" w:color="auto"/>
        <w:left w:val="none" w:sz="0" w:space="0" w:color="auto"/>
        <w:bottom w:val="none" w:sz="0" w:space="0" w:color="auto"/>
        <w:right w:val="none" w:sz="0" w:space="0" w:color="auto"/>
      </w:divBdr>
    </w:div>
    <w:div w:id="17471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04BD.52B2B07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04BD.52B2B07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Cherwell District Council</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2019-05-07T14:15:00Z</dcterms:created>
  <dcterms:modified xsi:type="dcterms:W3CDTF">2019-05-07T14:15:00Z</dcterms:modified>
</cp:coreProperties>
</file>