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02A" w:rsidRPr="001E0862" w:rsidRDefault="00EA6627" w:rsidP="00B049FA">
      <w:pPr>
        <w:tabs>
          <w:tab w:val="left" w:pos="2690"/>
        </w:tabs>
        <w:spacing w:line="240" w:lineRule="auto"/>
        <w:jc w:val="both"/>
      </w:pPr>
      <w:r w:rsidRPr="001E0862">
        <w:tab/>
      </w:r>
    </w:p>
    <w:tbl>
      <w:tblPr>
        <w:tblStyle w:val="TableGrid"/>
        <w:tblW w:w="7932" w:type="dxa"/>
        <w:tblInd w:w="112" w:type="dxa"/>
        <w:tblBorders>
          <w:top w:val="single" w:sz="24" w:space="0" w:color="8D1B3D"/>
          <w:left w:val="single" w:sz="24" w:space="0" w:color="8D1B3D"/>
          <w:bottom w:val="single" w:sz="24" w:space="0" w:color="8D1B3D"/>
          <w:right w:val="single" w:sz="24" w:space="0" w:color="8D1B3D"/>
          <w:insideH w:val="single" w:sz="24" w:space="0" w:color="8D1B3D"/>
          <w:insideV w:val="single" w:sz="24" w:space="0" w:color="8D1B3D"/>
        </w:tblBorders>
        <w:tblLook w:val="04A0" w:firstRow="1" w:lastRow="0" w:firstColumn="1" w:lastColumn="0" w:noHBand="0" w:noVBand="1"/>
      </w:tblPr>
      <w:tblGrid>
        <w:gridCol w:w="7932"/>
      </w:tblGrid>
      <w:tr w:rsidR="00724840" w:rsidRPr="001E0862" w:rsidTr="00E32C1A">
        <w:trPr>
          <w:trHeight w:val="5899"/>
        </w:trPr>
        <w:tc>
          <w:tcPr>
            <w:tcW w:w="7932" w:type="dxa"/>
            <w:tcMar>
              <w:left w:w="0" w:type="dxa"/>
              <w:right w:w="0" w:type="dxa"/>
            </w:tcMar>
          </w:tcPr>
          <w:p w:rsidR="00724840" w:rsidRPr="001E0862" w:rsidRDefault="00C625B1" w:rsidP="00B049FA">
            <w:pPr>
              <w:jc w:val="both"/>
            </w:pPr>
            <w:r w:rsidRPr="001E0862">
              <w:rPr>
                <w:noProof/>
                <w:lang w:eastAsia="en-GB"/>
              </w:rPr>
              <w:drawing>
                <wp:inline distT="0" distB="0" distL="0" distR="0" wp14:anchorId="5A6479BA" wp14:editId="0709EFC9">
                  <wp:extent cx="4997862" cy="374839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7862" cy="3748396"/>
                          </a:xfrm>
                          <a:prstGeom prst="rect">
                            <a:avLst/>
                          </a:prstGeom>
                        </pic:spPr>
                      </pic:pic>
                    </a:graphicData>
                  </a:graphic>
                </wp:inline>
              </w:drawing>
            </w:r>
          </w:p>
        </w:tc>
      </w:tr>
    </w:tbl>
    <w:p w:rsidR="00724840" w:rsidRPr="001E0862" w:rsidRDefault="00724840" w:rsidP="00B049FA">
      <w:pPr>
        <w:spacing w:line="240" w:lineRule="auto"/>
        <w:jc w:val="both"/>
      </w:pPr>
    </w:p>
    <w:tbl>
      <w:tblPr>
        <w:tblStyle w:val="TableGrid"/>
        <w:tblW w:w="9923" w:type="dxa"/>
        <w:tblInd w:w="108" w:type="dxa"/>
        <w:tblLook w:val="04A0" w:firstRow="1" w:lastRow="0" w:firstColumn="1" w:lastColumn="0" w:noHBand="0" w:noVBand="1"/>
      </w:tblPr>
      <w:tblGrid>
        <w:gridCol w:w="2268"/>
        <w:gridCol w:w="7655"/>
      </w:tblGrid>
      <w:tr w:rsidR="00110ECE" w:rsidRPr="001E0862" w:rsidTr="00110ECE">
        <w:trPr>
          <w:trHeight w:val="510"/>
        </w:trPr>
        <w:tc>
          <w:tcPr>
            <w:tcW w:w="9923" w:type="dxa"/>
            <w:gridSpan w:val="2"/>
            <w:shd w:val="clear" w:color="auto" w:fill="8D1B3D"/>
            <w:vAlign w:val="center"/>
          </w:tcPr>
          <w:p w:rsidR="00110ECE" w:rsidRPr="001E0862" w:rsidRDefault="00110ECE" w:rsidP="00B049FA">
            <w:pPr>
              <w:jc w:val="both"/>
              <w:rPr>
                <w:b/>
                <w:color w:val="FFFFFF" w:themeColor="background1"/>
              </w:rPr>
            </w:pPr>
            <w:r w:rsidRPr="001E0862">
              <w:rPr>
                <w:b/>
                <w:color w:val="FFFFFF" w:themeColor="background1"/>
              </w:rPr>
              <w:t>Project Details</w:t>
            </w:r>
          </w:p>
        </w:tc>
      </w:tr>
      <w:tr w:rsidR="00CA3E5A" w:rsidRPr="001E0862" w:rsidTr="00110ECE">
        <w:trPr>
          <w:trHeight w:val="510"/>
        </w:trPr>
        <w:tc>
          <w:tcPr>
            <w:tcW w:w="2268" w:type="dxa"/>
            <w:vAlign w:val="center"/>
          </w:tcPr>
          <w:p w:rsidR="00CA3E5A" w:rsidRPr="001E0862" w:rsidRDefault="00CA3E5A" w:rsidP="00B049FA">
            <w:pPr>
              <w:jc w:val="both"/>
              <w:rPr>
                <w:b/>
              </w:rPr>
            </w:pPr>
            <w:r w:rsidRPr="001E0862">
              <w:rPr>
                <w:b/>
              </w:rPr>
              <w:t>Name</w:t>
            </w:r>
          </w:p>
        </w:tc>
        <w:tc>
          <w:tcPr>
            <w:tcW w:w="7655" w:type="dxa"/>
            <w:vAlign w:val="center"/>
          </w:tcPr>
          <w:p w:rsidR="00CA3E5A" w:rsidRPr="001E0862" w:rsidRDefault="00AB75A0" w:rsidP="00AB75A0">
            <w:pPr>
              <w:jc w:val="both"/>
            </w:pPr>
            <w:r w:rsidRPr="00AB75A0">
              <w:t xml:space="preserve">HOLIDAY INN EXPRESS </w:t>
            </w:r>
          </w:p>
        </w:tc>
      </w:tr>
      <w:tr w:rsidR="00CA3E5A" w:rsidRPr="001E0862" w:rsidTr="00110ECE">
        <w:trPr>
          <w:trHeight w:val="510"/>
        </w:trPr>
        <w:tc>
          <w:tcPr>
            <w:tcW w:w="2268" w:type="dxa"/>
            <w:vAlign w:val="center"/>
          </w:tcPr>
          <w:p w:rsidR="00CA3E5A" w:rsidRPr="001E0862" w:rsidRDefault="00CA3E5A" w:rsidP="00B049FA">
            <w:pPr>
              <w:jc w:val="both"/>
              <w:rPr>
                <w:b/>
              </w:rPr>
            </w:pPr>
            <w:r w:rsidRPr="001E0862">
              <w:rPr>
                <w:b/>
              </w:rPr>
              <w:t>Address</w:t>
            </w:r>
          </w:p>
        </w:tc>
        <w:tc>
          <w:tcPr>
            <w:tcW w:w="7655" w:type="dxa"/>
            <w:vAlign w:val="center"/>
          </w:tcPr>
          <w:p w:rsidR="00CA3E5A" w:rsidRPr="001E0862" w:rsidRDefault="00AB75A0" w:rsidP="00B049FA">
            <w:pPr>
              <w:jc w:val="both"/>
            </w:pPr>
            <w:r w:rsidRPr="00AB75A0">
              <w:t>BICESTER OX25 2NY</w:t>
            </w:r>
          </w:p>
        </w:tc>
      </w:tr>
    </w:tbl>
    <w:p w:rsidR="00110ECE" w:rsidRPr="001E0862" w:rsidRDefault="00110ECE" w:rsidP="00B049FA">
      <w:pPr>
        <w:spacing w:after="0" w:line="240" w:lineRule="auto"/>
        <w:jc w:val="both"/>
      </w:pPr>
    </w:p>
    <w:tbl>
      <w:tblPr>
        <w:tblStyle w:val="TableGrid"/>
        <w:tblpPr w:leftFromText="180" w:rightFromText="180" w:vertAnchor="text" w:horzAnchor="margin" w:tblpX="108" w:tblpYSpec="inside"/>
        <w:tblW w:w="9920" w:type="dxa"/>
        <w:tblLook w:val="04A0" w:firstRow="1" w:lastRow="0" w:firstColumn="1" w:lastColumn="0" w:noHBand="0" w:noVBand="1"/>
      </w:tblPr>
      <w:tblGrid>
        <w:gridCol w:w="1593"/>
        <w:gridCol w:w="2740"/>
        <w:gridCol w:w="2741"/>
        <w:gridCol w:w="2846"/>
      </w:tblGrid>
      <w:tr w:rsidR="003E114D" w:rsidRPr="001E0862" w:rsidTr="005548B3">
        <w:trPr>
          <w:trHeight w:val="510"/>
        </w:trPr>
        <w:tc>
          <w:tcPr>
            <w:tcW w:w="1593" w:type="dxa"/>
            <w:shd w:val="clear" w:color="auto" w:fill="8D1B3D"/>
            <w:vAlign w:val="center"/>
          </w:tcPr>
          <w:p w:rsidR="00C03428" w:rsidRPr="001E0862" w:rsidRDefault="00AF72BA" w:rsidP="00B049FA">
            <w:pPr>
              <w:jc w:val="both"/>
              <w:rPr>
                <w:b/>
                <w:color w:val="FFFFFF" w:themeColor="background1"/>
              </w:rPr>
            </w:pPr>
            <w:r w:rsidRPr="001E0862">
              <w:rPr>
                <w:b/>
                <w:color w:val="FFFFFF" w:themeColor="background1"/>
              </w:rPr>
              <w:t>CMP</w:t>
            </w:r>
          </w:p>
        </w:tc>
        <w:tc>
          <w:tcPr>
            <w:tcW w:w="2740" w:type="dxa"/>
            <w:shd w:val="clear" w:color="auto" w:fill="8D1B3D"/>
            <w:vAlign w:val="center"/>
          </w:tcPr>
          <w:p w:rsidR="00C03428" w:rsidRPr="001E0862" w:rsidRDefault="00C03428" w:rsidP="00B049FA">
            <w:pPr>
              <w:jc w:val="both"/>
              <w:rPr>
                <w:b/>
                <w:color w:val="FFFFFF" w:themeColor="background1"/>
              </w:rPr>
            </w:pPr>
            <w:r w:rsidRPr="001E0862">
              <w:rPr>
                <w:b/>
                <w:color w:val="FFFFFF" w:themeColor="background1"/>
              </w:rPr>
              <w:t>Prepared By</w:t>
            </w:r>
          </w:p>
        </w:tc>
        <w:tc>
          <w:tcPr>
            <w:tcW w:w="2741" w:type="dxa"/>
            <w:shd w:val="clear" w:color="auto" w:fill="8D1B3D"/>
            <w:vAlign w:val="center"/>
          </w:tcPr>
          <w:p w:rsidR="00C03428" w:rsidRPr="001E0862" w:rsidRDefault="00C03428" w:rsidP="00B049FA">
            <w:pPr>
              <w:jc w:val="both"/>
              <w:rPr>
                <w:b/>
                <w:color w:val="FFFFFF" w:themeColor="background1"/>
              </w:rPr>
            </w:pPr>
            <w:r w:rsidRPr="001E0862">
              <w:rPr>
                <w:b/>
                <w:color w:val="FFFFFF" w:themeColor="background1"/>
              </w:rPr>
              <w:t>Reviewed By</w:t>
            </w:r>
          </w:p>
        </w:tc>
        <w:tc>
          <w:tcPr>
            <w:tcW w:w="2846" w:type="dxa"/>
            <w:shd w:val="clear" w:color="auto" w:fill="8D1B3D"/>
            <w:vAlign w:val="center"/>
          </w:tcPr>
          <w:p w:rsidR="00C03428" w:rsidRPr="001E0862" w:rsidRDefault="00C03428" w:rsidP="00B049FA">
            <w:pPr>
              <w:jc w:val="both"/>
              <w:rPr>
                <w:b/>
                <w:color w:val="FFFFFF" w:themeColor="background1"/>
              </w:rPr>
            </w:pPr>
            <w:r w:rsidRPr="001E0862">
              <w:rPr>
                <w:b/>
                <w:color w:val="FFFFFF" w:themeColor="background1"/>
              </w:rPr>
              <w:t>Approved By</w:t>
            </w:r>
          </w:p>
        </w:tc>
      </w:tr>
      <w:tr w:rsidR="004D4D47" w:rsidRPr="001E0862" w:rsidTr="004D4D47">
        <w:trPr>
          <w:trHeight w:val="510"/>
        </w:trPr>
        <w:tc>
          <w:tcPr>
            <w:tcW w:w="1593" w:type="dxa"/>
            <w:vAlign w:val="center"/>
          </w:tcPr>
          <w:p w:rsidR="004D4D47" w:rsidRPr="001E0862" w:rsidRDefault="004D4D47" w:rsidP="00B049FA">
            <w:pPr>
              <w:jc w:val="both"/>
              <w:rPr>
                <w:b/>
              </w:rPr>
            </w:pPr>
            <w:r w:rsidRPr="001E0862">
              <w:rPr>
                <w:b/>
              </w:rPr>
              <w:t>Name</w:t>
            </w:r>
          </w:p>
        </w:tc>
        <w:tc>
          <w:tcPr>
            <w:tcW w:w="2740" w:type="dxa"/>
            <w:vAlign w:val="center"/>
          </w:tcPr>
          <w:p w:rsidR="004D4D47" w:rsidRPr="001E0862" w:rsidRDefault="00E32C1A" w:rsidP="00B049FA">
            <w:pPr>
              <w:jc w:val="both"/>
            </w:pPr>
            <w:r>
              <w:t>Andrew Bossons</w:t>
            </w:r>
          </w:p>
        </w:tc>
        <w:tc>
          <w:tcPr>
            <w:tcW w:w="2741" w:type="dxa"/>
            <w:vAlign w:val="center"/>
          </w:tcPr>
          <w:p w:rsidR="004D4D47" w:rsidRPr="001E0862" w:rsidRDefault="004D4D47" w:rsidP="00B049FA">
            <w:pPr>
              <w:jc w:val="both"/>
            </w:pPr>
          </w:p>
        </w:tc>
        <w:tc>
          <w:tcPr>
            <w:tcW w:w="2846" w:type="dxa"/>
            <w:vMerge w:val="restart"/>
            <w:shd w:val="clear" w:color="auto" w:fill="BFBFBF" w:themeFill="background1" w:themeFillShade="BF"/>
            <w:vAlign w:val="center"/>
          </w:tcPr>
          <w:p w:rsidR="004D4D47" w:rsidRPr="001E0862" w:rsidRDefault="004D4D47" w:rsidP="004D4D47">
            <w:pPr>
              <w:jc w:val="center"/>
            </w:pPr>
          </w:p>
        </w:tc>
      </w:tr>
      <w:tr w:rsidR="004D4D47" w:rsidRPr="001E0862" w:rsidTr="004D4D47">
        <w:trPr>
          <w:trHeight w:val="510"/>
        </w:trPr>
        <w:tc>
          <w:tcPr>
            <w:tcW w:w="1593" w:type="dxa"/>
            <w:vAlign w:val="center"/>
          </w:tcPr>
          <w:p w:rsidR="004D4D47" w:rsidRPr="001E0862" w:rsidRDefault="004D4D47" w:rsidP="00B049FA">
            <w:pPr>
              <w:jc w:val="both"/>
              <w:rPr>
                <w:b/>
              </w:rPr>
            </w:pPr>
            <w:r w:rsidRPr="001E0862">
              <w:rPr>
                <w:b/>
              </w:rPr>
              <w:t>Signed</w:t>
            </w:r>
          </w:p>
        </w:tc>
        <w:tc>
          <w:tcPr>
            <w:tcW w:w="2740" w:type="dxa"/>
            <w:vAlign w:val="center"/>
          </w:tcPr>
          <w:p w:rsidR="004D4D47" w:rsidRPr="00E32C1A" w:rsidRDefault="00E32C1A" w:rsidP="00B049FA">
            <w:pPr>
              <w:jc w:val="both"/>
              <w:rPr>
                <w:rFonts w:ascii="Monotype Corsiva" w:hAnsi="Monotype Corsiva" w:cs="Tahoma"/>
              </w:rPr>
            </w:pPr>
            <w:r w:rsidRPr="00E32C1A">
              <w:rPr>
                <w:rFonts w:ascii="Monotype Corsiva" w:hAnsi="Monotype Corsiva" w:cs="Tahoma"/>
                <w:noProof/>
                <w:lang w:eastAsia="en-GB"/>
              </w:rPr>
              <w:t>A J Bossons</w:t>
            </w:r>
          </w:p>
        </w:tc>
        <w:tc>
          <w:tcPr>
            <w:tcW w:w="2741" w:type="dxa"/>
            <w:vAlign w:val="center"/>
          </w:tcPr>
          <w:p w:rsidR="004D4D47" w:rsidRPr="001E0862" w:rsidRDefault="004D4D47" w:rsidP="00B049FA">
            <w:pPr>
              <w:jc w:val="both"/>
              <w:rPr>
                <w:i/>
              </w:rPr>
            </w:pPr>
          </w:p>
        </w:tc>
        <w:tc>
          <w:tcPr>
            <w:tcW w:w="2846" w:type="dxa"/>
            <w:vMerge/>
            <w:shd w:val="clear" w:color="auto" w:fill="BFBFBF" w:themeFill="background1" w:themeFillShade="BF"/>
            <w:vAlign w:val="center"/>
          </w:tcPr>
          <w:p w:rsidR="004D4D47" w:rsidRPr="001E0862" w:rsidRDefault="004D4D47" w:rsidP="00B049FA">
            <w:pPr>
              <w:jc w:val="both"/>
            </w:pPr>
          </w:p>
        </w:tc>
      </w:tr>
      <w:tr w:rsidR="004D4D47" w:rsidRPr="001E0862" w:rsidTr="004D4D47">
        <w:trPr>
          <w:trHeight w:val="510"/>
        </w:trPr>
        <w:tc>
          <w:tcPr>
            <w:tcW w:w="1593" w:type="dxa"/>
            <w:vAlign w:val="center"/>
          </w:tcPr>
          <w:p w:rsidR="004D4D47" w:rsidRPr="001E0862" w:rsidRDefault="004D4D47" w:rsidP="00B049FA">
            <w:pPr>
              <w:jc w:val="both"/>
              <w:rPr>
                <w:b/>
              </w:rPr>
            </w:pPr>
            <w:r w:rsidRPr="001E0862">
              <w:rPr>
                <w:b/>
              </w:rPr>
              <w:t>Date</w:t>
            </w:r>
          </w:p>
        </w:tc>
        <w:tc>
          <w:tcPr>
            <w:tcW w:w="2740" w:type="dxa"/>
            <w:vAlign w:val="center"/>
          </w:tcPr>
          <w:p w:rsidR="004D4D47" w:rsidRPr="001E0862" w:rsidRDefault="00767FE4" w:rsidP="00EC2658">
            <w:pPr>
              <w:jc w:val="both"/>
            </w:pPr>
            <w:r>
              <w:t>11</w:t>
            </w:r>
            <w:r w:rsidR="00AB75A0">
              <w:t>/09/18</w:t>
            </w:r>
          </w:p>
        </w:tc>
        <w:tc>
          <w:tcPr>
            <w:tcW w:w="2741" w:type="dxa"/>
            <w:vAlign w:val="center"/>
          </w:tcPr>
          <w:p w:rsidR="004D4D47" w:rsidRPr="001E0862" w:rsidRDefault="004D4D47" w:rsidP="00B049FA">
            <w:pPr>
              <w:jc w:val="both"/>
            </w:pPr>
          </w:p>
        </w:tc>
        <w:tc>
          <w:tcPr>
            <w:tcW w:w="2846" w:type="dxa"/>
            <w:vMerge/>
            <w:shd w:val="clear" w:color="auto" w:fill="BFBFBF" w:themeFill="background1" w:themeFillShade="BF"/>
            <w:vAlign w:val="center"/>
          </w:tcPr>
          <w:p w:rsidR="004D4D47" w:rsidRPr="001E0862" w:rsidRDefault="004D4D47" w:rsidP="00B049FA">
            <w:pPr>
              <w:jc w:val="both"/>
            </w:pPr>
          </w:p>
        </w:tc>
      </w:tr>
    </w:tbl>
    <w:p w:rsidR="005548B3" w:rsidRPr="001E0862" w:rsidRDefault="005548B3" w:rsidP="00B049FA">
      <w:pPr>
        <w:spacing w:after="0" w:line="240" w:lineRule="auto"/>
        <w:jc w:val="both"/>
      </w:pPr>
    </w:p>
    <w:tbl>
      <w:tblPr>
        <w:tblStyle w:val="TableGrid"/>
        <w:tblW w:w="9910" w:type="dxa"/>
        <w:tblInd w:w="108" w:type="dxa"/>
        <w:tblLook w:val="04A0" w:firstRow="1" w:lastRow="0" w:firstColumn="1" w:lastColumn="0" w:noHBand="0" w:noVBand="1"/>
      </w:tblPr>
      <w:tblGrid>
        <w:gridCol w:w="993"/>
        <w:gridCol w:w="2268"/>
        <w:gridCol w:w="6649"/>
      </w:tblGrid>
      <w:tr w:rsidR="005548B3" w:rsidRPr="001E0862" w:rsidTr="008E1C52">
        <w:trPr>
          <w:trHeight w:val="510"/>
        </w:trPr>
        <w:tc>
          <w:tcPr>
            <w:tcW w:w="993" w:type="dxa"/>
            <w:shd w:val="clear" w:color="auto" w:fill="8D1B3D"/>
            <w:vAlign w:val="center"/>
          </w:tcPr>
          <w:p w:rsidR="005548B3" w:rsidRPr="001E0862" w:rsidRDefault="005548B3" w:rsidP="00B049FA">
            <w:pPr>
              <w:jc w:val="both"/>
              <w:rPr>
                <w:b/>
                <w:color w:val="FFFFFF" w:themeColor="background1"/>
              </w:rPr>
            </w:pPr>
            <w:r w:rsidRPr="001E0862">
              <w:rPr>
                <w:b/>
                <w:color w:val="FFFFFF" w:themeColor="background1"/>
              </w:rPr>
              <w:t>Issue</w:t>
            </w:r>
          </w:p>
        </w:tc>
        <w:tc>
          <w:tcPr>
            <w:tcW w:w="2268" w:type="dxa"/>
            <w:shd w:val="clear" w:color="auto" w:fill="8D1B3D"/>
            <w:vAlign w:val="center"/>
          </w:tcPr>
          <w:p w:rsidR="005548B3" w:rsidRPr="001E0862" w:rsidRDefault="005548B3" w:rsidP="00B049FA">
            <w:pPr>
              <w:jc w:val="both"/>
              <w:rPr>
                <w:b/>
                <w:color w:val="FFFFFF" w:themeColor="background1"/>
              </w:rPr>
            </w:pPr>
            <w:r w:rsidRPr="001E0862">
              <w:rPr>
                <w:b/>
                <w:color w:val="FFFFFF" w:themeColor="background1"/>
              </w:rPr>
              <w:t xml:space="preserve">Date </w:t>
            </w:r>
          </w:p>
        </w:tc>
        <w:tc>
          <w:tcPr>
            <w:tcW w:w="6649" w:type="dxa"/>
            <w:shd w:val="clear" w:color="auto" w:fill="8D1B3D"/>
            <w:vAlign w:val="center"/>
          </w:tcPr>
          <w:p w:rsidR="005548B3" w:rsidRPr="001E0862" w:rsidRDefault="005548B3" w:rsidP="00B049FA">
            <w:pPr>
              <w:jc w:val="both"/>
              <w:rPr>
                <w:b/>
                <w:color w:val="FFFFFF" w:themeColor="background1"/>
              </w:rPr>
            </w:pPr>
            <w:r w:rsidRPr="001E0862">
              <w:rPr>
                <w:b/>
                <w:color w:val="FFFFFF" w:themeColor="background1"/>
              </w:rPr>
              <w:t>Reason</w:t>
            </w:r>
          </w:p>
        </w:tc>
      </w:tr>
      <w:tr w:rsidR="005548B3" w:rsidRPr="001E0862" w:rsidTr="008E1C52">
        <w:trPr>
          <w:trHeight w:val="397"/>
        </w:trPr>
        <w:tc>
          <w:tcPr>
            <w:tcW w:w="993" w:type="dxa"/>
            <w:vAlign w:val="center"/>
          </w:tcPr>
          <w:p w:rsidR="005548B3" w:rsidRPr="001E0862" w:rsidRDefault="005548B3" w:rsidP="00B049FA">
            <w:pPr>
              <w:jc w:val="both"/>
              <w:rPr>
                <w:b/>
              </w:rPr>
            </w:pPr>
            <w:r w:rsidRPr="001E0862">
              <w:rPr>
                <w:b/>
              </w:rPr>
              <w:t>A</w:t>
            </w:r>
          </w:p>
        </w:tc>
        <w:tc>
          <w:tcPr>
            <w:tcW w:w="2268" w:type="dxa"/>
            <w:vAlign w:val="center"/>
          </w:tcPr>
          <w:p w:rsidR="005548B3" w:rsidRPr="001E0862" w:rsidRDefault="005548B3" w:rsidP="00EC2658">
            <w:pPr>
              <w:jc w:val="both"/>
            </w:pPr>
          </w:p>
        </w:tc>
        <w:tc>
          <w:tcPr>
            <w:tcW w:w="6649" w:type="dxa"/>
            <w:vAlign w:val="center"/>
          </w:tcPr>
          <w:p w:rsidR="005548B3" w:rsidRPr="001E0862" w:rsidRDefault="00B1192F" w:rsidP="00B049FA">
            <w:pPr>
              <w:jc w:val="both"/>
            </w:pPr>
            <w:r w:rsidRPr="001E0862">
              <w:t>Issue</w:t>
            </w:r>
            <w:r w:rsidR="00A25A07">
              <w:t>d</w:t>
            </w:r>
            <w:r w:rsidR="0046422B" w:rsidRPr="001E0862">
              <w:t xml:space="preserve"> for </w:t>
            </w:r>
            <w:r w:rsidR="0000717D">
              <w:t>discharge of</w:t>
            </w:r>
            <w:r w:rsidR="00AB75A0">
              <w:t xml:space="preserve"> planning condition number 11</w:t>
            </w:r>
          </w:p>
        </w:tc>
      </w:tr>
      <w:tr w:rsidR="005548B3" w:rsidRPr="001E0862" w:rsidTr="008E1C52">
        <w:trPr>
          <w:trHeight w:val="397"/>
        </w:trPr>
        <w:tc>
          <w:tcPr>
            <w:tcW w:w="993" w:type="dxa"/>
            <w:vAlign w:val="center"/>
          </w:tcPr>
          <w:p w:rsidR="005548B3" w:rsidRPr="001E0862" w:rsidRDefault="009943B6" w:rsidP="00B049FA">
            <w:pPr>
              <w:jc w:val="both"/>
              <w:rPr>
                <w:b/>
              </w:rPr>
            </w:pPr>
            <w:r>
              <w:rPr>
                <w:b/>
              </w:rPr>
              <w:t>B</w:t>
            </w:r>
          </w:p>
        </w:tc>
        <w:tc>
          <w:tcPr>
            <w:tcW w:w="2268" w:type="dxa"/>
            <w:vAlign w:val="center"/>
          </w:tcPr>
          <w:p w:rsidR="005548B3" w:rsidRPr="001E0862" w:rsidRDefault="009943B6" w:rsidP="00B049FA">
            <w:pPr>
              <w:jc w:val="both"/>
            </w:pPr>
            <w:r>
              <w:t>31/10/18</w:t>
            </w:r>
          </w:p>
        </w:tc>
        <w:tc>
          <w:tcPr>
            <w:tcW w:w="6649" w:type="dxa"/>
            <w:vAlign w:val="center"/>
          </w:tcPr>
          <w:p w:rsidR="005548B3" w:rsidRPr="001E0862" w:rsidRDefault="009943B6" w:rsidP="00B049FA">
            <w:pPr>
              <w:jc w:val="both"/>
            </w:pPr>
            <w:r w:rsidRPr="001E0862">
              <w:t>Issue</w:t>
            </w:r>
            <w:r>
              <w:t>d</w:t>
            </w:r>
            <w:r w:rsidRPr="001E0862">
              <w:t xml:space="preserve"> for </w:t>
            </w:r>
            <w:r>
              <w:t>discharge of planning condition number 11 following comments from Planning .</w:t>
            </w:r>
          </w:p>
        </w:tc>
      </w:tr>
      <w:tr w:rsidR="005548B3" w:rsidRPr="001E0862" w:rsidTr="008E1C52">
        <w:trPr>
          <w:trHeight w:val="397"/>
        </w:trPr>
        <w:tc>
          <w:tcPr>
            <w:tcW w:w="993" w:type="dxa"/>
            <w:vAlign w:val="center"/>
          </w:tcPr>
          <w:p w:rsidR="005548B3" w:rsidRPr="001E0862" w:rsidRDefault="005548B3" w:rsidP="00B049FA">
            <w:pPr>
              <w:jc w:val="both"/>
              <w:rPr>
                <w:b/>
              </w:rPr>
            </w:pPr>
          </w:p>
        </w:tc>
        <w:tc>
          <w:tcPr>
            <w:tcW w:w="2268" w:type="dxa"/>
            <w:vAlign w:val="center"/>
          </w:tcPr>
          <w:p w:rsidR="005548B3" w:rsidRPr="001E0862" w:rsidRDefault="005548B3" w:rsidP="00B049FA">
            <w:pPr>
              <w:jc w:val="both"/>
            </w:pPr>
          </w:p>
        </w:tc>
        <w:tc>
          <w:tcPr>
            <w:tcW w:w="6649" w:type="dxa"/>
            <w:vAlign w:val="center"/>
          </w:tcPr>
          <w:p w:rsidR="005548B3" w:rsidRPr="001E0862" w:rsidRDefault="005548B3" w:rsidP="00B049FA">
            <w:pPr>
              <w:jc w:val="both"/>
            </w:pPr>
          </w:p>
        </w:tc>
      </w:tr>
    </w:tbl>
    <w:p w:rsidR="00CA3E5A" w:rsidRPr="001E0862" w:rsidRDefault="005548B3" w:rsidP="00B049FA">
      <w:pPr>
        <w:spacing w:line="240" w:lineRule="auto"/>
        <w:jc w:val="both"/>
      </w:pPr>
      <w:r w:rsidRPr="001E0862">
        <w:t xml:space="preserve"> </w:t>
      </w:r>
      <w:r w:rsidR="00CA3E5A" w:rsidRPr="001E0862">
        <w:br w:type="page"/>
      </w: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1B3D"/>
        <w:tblLook w:val="04A0" w:firstRow="1" w:lastRow="0" w:firstColumn="1" w:lastColumn="0" w:noHBand="0" w:noVBand="1"/>
      </w:tblPr>
      <w:tblGrid>
        <w:gridCol w:w="10207"/>
      </w:tblGrid>
      <w:tr w:rsidR="003F433F" w:rsidRPr="001E0862" w:rsidTr="00F82910">
        <w:trPr>
          <w:trHeight w:val="568"/>
        </w:trPr>
        <w:tc>
          <w:tcPr>
            <w:tcW w:w="10207" w:type="dxa"/>
            <w:shd w:val="clear" w:color="auto" w:fill="8D1B3D"/>
          </w:tcPr>
          <w:p w:rsidR="003F433F" w:rsidRPr="001E0862" w:rsidRDefault="00724840" w:rsidP="00B049FA">
            <w:pPr>
              <w:ind w:left="34"/>
              <w:jc w:val="both"/>
              <w:rPr>
                <w:rFonts w:cs="Arial"/>
                <w:b/>
                <w:color w:val="FFFFFF" w:themeColor="background1"/>
              </w:rPr>
            </w:pPr>
            <w:r w:rsidRPr="001E0862">
              <w:rPr>
                <w:rFonts w:cs="Arial"/>
                <w:b/>
                <w:color w:val="FFFFFF" w:themeColor="background1"/>
              </w:rPr>
              <w:lastRenderedPageBreak/>
              <w:t>Contents</w:t>
            </w:r>
          </w:p>
        </w:tc>
      </w:tr>
    </w:tbl>
    <w:p w:rsidR="00494987" w:rsidRPr="001E0862" w:rsidRDefault="00494987" w:rsidP="00B049FA">
      <w:pPr>
        <w:spacing w:line="240" w:lineRule="auto"/>
        <w:jc w:val="both"/>
        <w:rPr>
          <w:rFonts w:cs="Arial"/>
        </w:rPr>
      </w:pPr>
    </w:p>
    <w:p w:rsidR="00FC6A44" w:rsidRPr="001E0862" w:rsidRDefault="00FC6A44" w:rsidP="00B049FA">
      <w:pPr>
        <w:spacing w:after="0" w:line="240" w:lineRule="auto"/>
        <w:jc w:val="both"/>
        <w:rPr>
          <w:b/>
          <w:color w:val="8D1B3D"/>
        </w:rPr>
      </w:pPr>
      <w:r w:rsidRPr="001E0862">
        <w:rPr>
          <w:b/>
          <w:color w:val="8D1B3D"/>
        </w:rPr>
        <w:t>Contents</w:t>
      </w:r>
    </w:p>
    <w:p w:rsidR="00FC6A44" w:rsidRPr="001E0862" w:rsidRDefault="00FC6A44" w:rsidP="00B049FA">
      <w:pPr>
        <w:spacing w:line="240" w:lineRule="auto"/>
        <w:jc w:val="both"/>
        <w:rPr>
          <w:b/>
          <w:color w:val="8D1B3D"/>
        </w:rPr>
      </w:pPr>
    </w:p>
    <w:p w:rsidR="00796B77" w:rsidRPr="001E0862" w:rsidRDefault="009950F2" w:rsidP="00B049FA">
      <w:pPr>
        <w:pStyle w:val="ListParagraph"/>
        <w:numPr>
          <w:ilvl w:val="0"/>
          <w:numId w:val="1"/>
        </w:numPr>
        <w:spacing w:line="240" w:lineRule="auto"/>
        <w:jc w:val="both"/>
      </w:pPr>
      <w:r w:rsidRPr="001E0862">
        <w:t>Introduction</w:t>
      </w:r>
    </w:p>
    <w:p w:rsidR="00DB59DD" w:rsidRPr="001E0862" w:rsidRDefault="009950F2" w:rsidP="00767FE4">
      <w:pPr>
        <w:pStyle w:val="ListParagraph"/>
        <w:numPr>
          <w:ilvl w:val="0"/>
          <w:numId w:val="1"/>
        </w:numPr>
        <w:spacing w:line="240" w:lineRule="auto"/>
        <w:jc w:val="both"/>
      </w:pPr>
      <w:r w:rsidRPr="001E0862">
        <w:t>Scope of Works</w:t>
      </w:r>
    </w:p>
    <w:p w:rsidR="00F27AD9" w:rsidRPr="001E0862" w:rsidRDefault="00767FE4" w:rsidP="00767FE4">
      <w:pPr>
        <w:pStyle w:val="ListParagraph"/>
        <w:numPr>
          <w:ilvl w:val="0"/>
          <w:numId w:val="1"/>
        </w:numPr>
        <w:spacing w:line="240" w:lineRule="auto"/>
        <w:jc w:val="both"/>
      </w:pPr>
      <w:r>
        <w:t>Protection Of Biodiversity</w:t>
      </w:r>
    </w:p>
    <w:p w:rsidR="001106B0" w:rsidRDefault="001106B0" w:rsidP="001106B0">
      <w:pPr>
        <w:pStyle w:val="ListParagraph"/>
        <w:numPr>
          <w:ilvl w:val="0"/>
          <w:numId w:val="1"/>
        </w:numPr>
        <w:spacing w:line="240" w:lineRule="auto"/>
        <w:jc w:val="both"/>
      </w:pPr>
      <w:r>
        <w:t>Noise</w:t>
      </w:r>
    </w:p>
    <w:p w:rsidR="003A5320" w:rsidRDefault="001106B0" w:rsidP="00767FE4">
      <w:pPr>
        <w:pStyle w:val="ListParagraph"/>
        <w:numPr>
          <w:ilvl w:val="0"/>
          <w:numId w:val="1"/>
        </w:numPr>
        <w:spacing w:line="240" w:lineRule="auto"/>
        <w:jc w:val="both"/>
      </w:pPr>
      <w:r>
        <w:t>Working Hours</w:t>
      </w:r>
    </w:p>
    <w:p w:rsidR="00D8753D" w:rsidRPr="001E0862" w:rsidRDefault="001106B0" w:rsidP="00767FE4">
      <w:pPr>
        <w:pStyle w:val="ListParagraph"/>
        <w:numPr>
          <w:ilvl w:val="0"/>
          <w:numId w:val="1"/>
        </w:numPr>
        <w:spacing w:line="240" w:lineRule="auto"/>
        <w:jc w:val="both"/>
      </w:pPr>
      <w:r>
        <w:t>Logistics Plan</w:t>
      </w:r>
    </w:p>
    <w:p w:rsidR="00A640A7" w:rsidRPr="001E0862" w:rsidRDefault="00A640A7" w:rsidP="00B049FA">
      <w:pPr>
        <w:pStyle w:val="ListParagraph"/>
        <w:numPr>
          <w:ilvl w:val="0"/>
          <w:numId w:val="1"/>
        </w:numPr>
        <w:spacing w:line="240" w:lineRule="auto"/>
        <w:jc w:val="both"/>
      </w:pPr>
      <w:r w:rsidRPr="001E0862">
        <w:t>Safeguarding Privacy</w:t>
      </w:r>
    </w:p>
    <w:p w:rsidR="009950F2" w:rsidRPr="001E0862" w:rsidRDefault="009950F2" w:rsidP="00B049FA">
      <w:pPr>
        <w:pStyle w:val="ListParagraph"/>
        <w:numPr>
          <w:ilvl w:val="0"/>
          <w:numId w:val="1"/>
        </w:numPr>
        <w:spacing w:line="240" w:lineRule="auto"/>
        <w:jc w:val="both"/>
      </w:pPr>
      <w:r w:rsidRPr="001E0862">
        <w:t>Implementation</w:t>
      </w:r>
      <w:r w:rsidR="00B52A1A" w:rsidRPr="001E0862">
        <w:t xml:space="preserve"> and Review</w:t>
      </w:r>
    </w:p>
    <w:p w:rsidR="009950F2" w:rsidRPr="001E0862" w:rsidRDefault="009950F2" w:rsidP="00B049FA">
      <w:pPr>
        <w:spacing w:line="240" w:lineRule="auto"/>
        <w:jc w:val="both"/>
      </w:pPr>
    </w:p>
    <w:p w:rsidR="00FC6A44" w:rsidRPr="001E0862" w:rsidRDefault="00FC6A44" w:rsidP="00B049FA">
      <w:pPr>
        <w:spacing w:line="240" w:lineRule="auto"/>
        <w:jc w:val="both"/>
      </w:pPr>
    </w:p>
    <w:p w:rsidR="00FC6A44" w:rsidRPr="001E0862" w:rsidRDefault="00FC6A44" w:rsidP="00B049FA">
      <w:pPr>
        <w:spacing w:after="0" w:line="240" w:lineRule="auto"/>
        <w:jc w:val="both"/>
        <w:rPr>
          <w:b/>
          <w:color w:val="8D1B3D"/>
        </w:rPr>
      </w:pPr>
      <w:r w:rsidRPr="001E0862">
        <w:rPr>
          <w:b/>
          <w:color w:val="8D1B3D"/>
        </w:rPr>
        <w:t>Appendices</w:t>
      </w:r>
    </w:p>
    <w:p w:rsidR="00FC6A44" w:rsidRPr="001E0862" w:rsidRDefault="00FC6A44" w:rsidP="00B049FA">
      <w:pPr>
        <w:spacing w:line="240" w:lineRule="auto"/>
        <w:jc w:val="both"/>
        <w:rPr>
          <w:b/>
          <w:color w:val="8D1B3D"/>
        </w:rPr>
      </w:pPr>
    </w:p>
    <w:p w:rsidR="009950F2" w:rsidRPr="001E0862" w:rsidRDefault="009950F2" w:rsidP="00B049FA">
      <w:pPr>
        <w:spacing w:line="240" w:lineRule="auto"/>
        <w:ind w:firstLine="360"/>
        <w:jc w:val="both"/>
      </w:pPr>
      <w:r w:rsidRPr="001E0862">
        <w:t xml:space="preserve">Appendix A – </w:t>
      </w:r>
      <w:r w:rsidR="00012B99" w:rsidRPr="001E0862">
        <w:t>ISO 14001 Certificate</w:t>
      </w:r>
    </w:p>
    <w:p w:rsidR="009950F2" w:rsidRPr="001E0862" w:rsidRDefault="009950F2" w:rsidP="00B049FA">
      <w:pPr>
        <w:spacing w:line="240" w:lineRule="auto"/>
        <w:ind w:firstLine="360"/>
        <w:jc w:val="both"/>
      </w:pPr>
      <w:r w:rsidRPr="001E0862">
        <w:t xml:space="preserve">Appendix </w:t>
      </w:r>
      <w:r w:rsidR="00012B99" w:rsidRPr="001E0862">
        <w:t>B</w:t>
      </w:r>
      <w:r w:rsidRPr="001E0862">
        <w:t xml:space="preserve"> – Environmental Legal Register</w:t>
      </w:r>
    </w:p>
    <w:p w:rsidR="009950F2" w:rsidRPr="001E0862" w:rsidRDefault="00012B99" w:rsidP="00B049FA">
      <w:pPr>
        <w:spacing w:line="240" w:lineRule="auto"/>
        <w:ind w:firstLine="360"/>
        <w:jc w:val="both"/>
      </w:pPr>
      <w:r w:rsidRPr="001E0862">
        <w:t>Appendix C</w:t>
      </w:r>
      <w:r w:rsidR="009950F2" w:rsidRPr="001E0862">
        <w:t xml:space="preserve"> – </w:t>
      </w:r>
      <w:r w:rsidR="00F82910" w:rsidRPr="001E0862">
        <w:t xml:space="preserve">Site Logistics </w:t>
      </w:r>
    </w:p>
    <w:p w:rsidR="009950F2" w:rsidRPr="001E0862" w:rsidRDefault="009950F2" w:rsidP="00B049FA">
      <w:pPr>
        <w:spacing w:line="240" w:lineRule="auto"/>
        <w:jc w:val="both"/>
      </w:pPr>
      <w:r w:rsidRPr="001E0862">
        <w:br w:type="page"/>
      </w:r>
    </w:p>
    <w:tbl>
      <w:tblPr>
        <w:tblStyle w:val="TableGrid"/>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1B3D"/>
        <w:tblLook w:val="04A0" w:firstRow="1" w:lastRow="0" w:firstColumn="1" w:lastColumn="0" w:noHBand="0" w:noVBand="1"/>
      </w:tblPr>
      <w:tblGrid>
        <w:gridCol w:w="10207"/>
      </w:tblGrid>
      <w:tr w:rsidR="009950F2" w:rsidRPr="00B049FA" w:rsidTr="00B049FA">
        <w:trPr>
          <w:trHeight w:val="568"/>
        </w:trPr>
        <w:tc>
          <w:tcPr>
            <w:tcW w:w="10207" w:type="dxa"/>
            <w:shd w:val="clear" w:color="auto" w:fill="8D1B3D"/>
            <w:vAlign w:val="center"/>
          </w:tcPr>
          <w:p w:rsidR="009950F2" w:rsidRPr="00767FE4" w:rsidRDefault="009950F2" w:rsidP="00767FE4">
            <w:pPr>
              <w:pStyle w:val="ListParagraph"/>
              <w:numPr>
                <w:ilvl w:val="0"/>
                <w:numId w:val="50"/>
              </w:numPr>
              <w:rPr>
                <w:rFonts w:cs="Arial"/>
                <w:b/>
                <w:color w:val="FFFFFF" w:themeColor="background1"/>
                <w:sz w:val="32"/>
                <w:szCs w:val="32"/>
              </w:rPr>
            </w:pPr>
            <w:r w:rsidRPr="00767FE4">
              <w:rPr>
                <w:rFonts w:cs="Arial"/>
                <w:b/>
                <w:color w:val="FFFFFF" w:themeColor="background1"/>
                <w:sz w:val="32"/>
                <w:szCs w:val="32"/>
              </w:rPr>
              <w:lastRenderedPageBreak/>
              <w:t>Introduction</w:t>
            </w:r>
          </w:p>
        </w:tc>
      </w:tr>
    </w:tbl>
    <w:p w:rsidR="00F13D8D" w:rsidRPr="001E0862" w:rsidRDefault="00F13D8D" w:rsidP="00B049FA">
      <w:pPr>
        <w:autoSpaceDE w:val="0"/>
        <w:autoSpaceDN w:val="0"/>
        <w:adjustRightInd w:val="0"/>
        <w:spacing w:after="0" w:line="240" w:lineRule="auto"/>
        <w:jc w:val="both"/>
        <w:rPr>
          <w:rFonts w:cs="Arial"/>
          <w:color w:val="000000"/>
        </w:rPr>
      </w:pPr>
    </w:p>
    <w:p w:rsidR="00C534CE" w:rsidRPr="001E0862" w:rsidRDefault="009F4291" w:rsidP="00B049FA">
      <w:pPr>
        <w:autoSpaceDE w:val="0"/>
        <w:autoSpaceDN w:val="0"/>
        <w:adjustRightInd w:val="0"/>
        <w:spacing w:after="0" w:line="240" w:lineRule="auto"/>
        <w:jc w:val="both"/>
        <w:rPr>
          <w:rFonts w:cstheme="minorHAnsi"/>
          <w:color w:val="000000"/>
        </w:rPr>
      </w:pPr>
      <w:r>
        <w:rPr>
          <w:rFonts w:cstheme="minorHAnsi"/>
          <w:color w:val="000000"/>
        </w:rPr>
        <w:t>P</w:t>
      </w:r>
      <w:r w:rsidR="002A5EF6">
        <w:rPr>
          <w:rFonts w:cstheme="minorHAnsi"/>
          <w:color w:val="000000"/>
        </w:rPr>
        <w:t xml:space="preserve">lanning permission (ref </w:t>
      </w:r>
      <w:r>
        <w:rPr>
          <w:rFonts w:cstheme="minorHAnsi"/>
          <w:color w:val="000000"/>
        </w:rPr>
        <w:t>16</w:t>
      </w:r>
      <w:r w:rsidR="002A5EF6">
        <w:rPr>
          <w:rFonts w:cstheme="minorHAnsi"/>
          <w:color w:val="000000"/>
        </w:rPr>
        <w:t>/02</w:t>
      </w:r>
      <w:r>
        <w:rPr>
          <w:rFonts w:cstheme="minorHAnsi"/>
          <w:color w:val="000000"/>
        </w:rPr>
        <w:t>586</w:t>
      </w:r>
      <w:r w:rsidR="002A5EF6">
        <w:rPr>
          <w:rFonts w:cstheme="minorHAnsi"/>
          <w:color w:val="000000"/>
        </w:rPr>
        <w:t>/</w:t>
      </w:r>
      <w:r>
        <w:rPr>
          <w:rFonts w:cstheme="minorHAnsi"/>
          <w:color w:val="000000"/>
        </w:rPr>
        <w:t xml:space="preserve">OUT) has been granted </w:t>
      </w:r>
      <w:r w:rsidR="00C534CE" w:rsidRPr="001E0862">
        <w:rPr>
          <w:rFonts w:cstheme="minorHAnsi"/>
          <w:color w:val="000000"/>
        </w:rPr>
        <w:t xml:space="preserve">for the </w:t>
      </w:r>
      <w:r>
        <w:rPr>
          <w:rFonts w:cstheme="minorHAnsi"/>
          <w:color w:val="000000"/>
        </w:rPr>
        <w:t xml:space="preserve">construction </w:t>
      </w:r>
      <w:r w:rsidR="00720F38">
        <w:rPr>
          <w:rFonts w:cstheme="minorHAnsi"/>
          <w:color w:val="000000"/>
        </w:rPr>
        <w:t xml:space="preserve">of a </w:t>
      </w:r>
      <w:r>
        <w:rPr>
          <w:rFonts w:cstheme="minorHAnsi"/>
          <w:color w:val="000000"/>
        </w:rPr>
        <w:t xml:space="preserve">Hotel </w:t>
      </w:r>
      <w:r w:rsidR="00ED1859">
        <w:rPr>
          <w:rFonts w:cstheme="minorHAnsi"/>
          <w:color w:val="000000"/>
        </w:rPr>
        <w:t>which includes areas for</w:t>
      </w:r>
      <w:r>
        <w:rPr>
          <w:rFonts w:cstheme="minorHAnsi"/>
          <w:color w:val="000000"/>
        </w:rPr>
        <w:t xml:space="preserve"> car</w:t>
      </w:r>
      <w:r w:rsidR="00ED1859">
        <w:rPr>
          <w:rFonts w:cstheme="minorHAnsi"/>
          <w:color w:val="000000"/>
        </w:rPr>
        <w:t xml:space="preserve"> parking and landscaping works.</w:t>
      </w:r>
      <w:r w:rsidR="002A5EF6">
        <w:rPr>
          <w:rFonts w:cstheme="minorHAnsi"/>
          <w:color w:val="000000"/>
        </w:rPr>
        <w:t xml:space="preserve">  </w:t>
      </w:r>
    </w:p>
    <w:p w:rsidR="00C534CE" w:rsidRPr="001E0862" w:rsidRDefault="00C534CE" w:rsidP="00B049FA">
      <w:pPr>
        <w:autoSpaceDE w:val="0"/>
        <w:autoSpaceDN w:val="0"/>
        <w:adjustRightInd w:val="0"/>
        <w:spacing w:after="0" w:line="240" w:lineRule="auto"/>
        <w:jc w:val="both"/>
        <w:rPr>
          <w:rFonts w:cstheme="minorHAnsi"/>
          <w:color w:val="000000"/>
        </w:rPr>
      </w:pPr>
    </w:p>
    <w:p w:rsidR="00C534CE" w:rsidRPr="001E0862" w:rsidRDefault="00ED28B1" w:rsidP="00B049FA">
      <w:pPr>
        <w:autoSpaceDE w:val="0"/>
        <w:autoSpaceDN w:val="0"/>
        <w:adjustRightInd w:val="0"/>
        <w:spacing w:after="0" w:line="240" w:lineRule="auto"/>
        <w:jc w:val="both"/>
        <w:rPr>
          <w:rFonts w:cstheme="minorHAnsi"/>
          <w:color w:val="000000"/>
        </w:rPr>
      </w:pPr>
      <w:r>
        <w:rPr>
          <w:rFonts w:cstheme="minorHAnsi"/>
          <w:color w:val="000000"/>
        </w:rPr>
        <w:t>The Site is located to the south of Bicester in Oxfordshire. Wendlebury Road forms the eastern boundary of the site whilst the A41 dual carriagewa</w:t>
      </w:r>
      <w:r w:rsidR="00ED1859">
        <w:rPr>
          <w:rFonts w:cstheme="minorHAnsi"/>
          <w:color w:val="000000"/>
        </w:rPr>
        <w:t>y lies immediately to the west.</w:t>
      </w:r>
    </w:p>
    <w:p w:rsidR="00C534CE" w:rsidRPr="001E0862" w:rsidRDefault="00C534CE" w:rsidP="00B049FA">
      <w:pPr>
        <w:autoSpaceDE w:val="0"/>
        <w:autoSpaceDN w:val="0"/>
        <w:adjustRightInd w:val="0"/>
        <w:spacing w:after="0" w:line="240" w:lineRule="auto"/>
        <w:jc w:val="both"/>
        <w:rPr>
          <w:rFonts w:cstheme="minorHAnsi"/>
          <w:color w:val="000000"/>
        </w:rPr>
      </w:pPr>
    </w:p>
    <w:p w:rsidR="00C534CE" w:rsidRPr="001E0862" w:rsidRDefault="00C534CE" w:rsidP="00B049FA">
      <w:pPr>
        <w:autoSpaceDE w:val="0"/>
        <w:autoSpaceDN w:val="0"/>
        <w:adjustRightInd w:val="0"/>
        <w:spacing w:after="0" w:line="240" w:lineRule="auto"/>
        <w:jc w:val="both"/>
        <w:rPr>
          <w:rFonts w:cstheme="minorHAnsi"/>
          <w:color w:val="000000"/>
        </w:rPr>
      </w:pPr>
      <w:r w:rsidRPr="001E0862">
        <w:rPr>
          <w:rFonts w:cstheme="minorHAnsi"/>
          <w:color w:val="000000"/>
        </w:rPr>
        <w:t xml:space="preserve">The Client and the Project Team are committed to undertaking the proposed </w:t>
      </w:r>
      <w:r w:rsidR="009F4291">
        <w:rPr>
          <w:rFonts w:cstheme="minorHAnsi"/>
          <w:color w:val="000000"/>
        </w:rPr>
        <w:t xml:space="preserve">Hotel </w:t>
      </w:r>
      <w:r w:rsidRPr="001E0862">
        <w:rPr>
          <w:rFonts w:cstheme="minorHAnsi"/>
          <w:color w:val="000000"/>
        </w:rPr>
        <w:t>development in an environmentally responsible manner in order to minimise disruption to the surrounding area.</w:t>
      </w:r>
    </w:p>
    <w:p w:rsidR="00C534CE" w:rsidRPr="001E0862" w:rsidRDefault="00C534CE" w:rsidP="00B049FA">
      <w:pPr>
        <w:autoSpaceDE w:val="0"/>
        <w:autoSpaceDN w:val="0"/>
        <w:adjustRightInd w:val="0"/>
        <w:spacing w:after="0" w:line="240" w:lineRule="auto"/>
        <w:jc w:val="both"/>
        <w:rPr>
          <w:rFonts w:cstheme="minorHAnsi"/>
          <w:color w:val="000000"/>
        </w:rPr>
      </w:pPr>
    </w:p>
    <w:p w:rsidR="00C534CE" w:rsidRPr="001E0862" w:rsidRDefault="00ED1859" w:rsidP="00B049FA">
      <w:pPr>
        <w:autoSpaceDE w:val="0"/>
        <w:autoSpaceDN w:val="0"/>
        <w:adjustRightInd w:val="0"/>
        <w:spacing w:after="0" w:line="240" w:lineRule="auto"/>
        <w:jc w:val="both"/>
        <w:rPr>
          <w:rFonts w:cstheme="minorHAnsi"/>
          <w:color w:val="000000"/>
        </w:rPr>
      </w:pPr>
      <w:r>
        <w:rPr>
          <w:rFonts w:cstheme="minorHAnsi"/>
          <w:color w:val="000000"/>
        </w:rPr>
        <w:t>This Construction</w:t>
      </w:r>
      <w:r w:rsidR="00924D6E">
        <w:rPr>
          <w:rFonts w:cstheme="minorHAnsi"/>
          <w:color w:val="000000"/>
        </w:rPr>
        <w:t xml:space="preserve"> </w:t>
      </w:r>
      <w:r w:rsidR="00C534CE" w:rsidRPr="001E0862">
        <w:rPr>
          <w:rFonts w:cstheme="minorHAnsi"/>
          <w:color w:val="000000"/>
        </w:rPr>
        <w:t>Management Plan (CMP), prepared by Bowmer and Kirkland, is designed to set out the standards of construction logistics and practices that will minimise, if not eliminate, the impact</w:t>
      </w:r>
      <w:r w:rsidR="009F4291">
        <w:rPr>
          <w:rFonts w:cstheme="minorHAnsi"/>
          <w:color w:val="000000"/>
        </w:rPr>
        <w:t>s of the proposed</w:t>
      </w:r>
      <w:r w:rsidR="00C534CE" w:rsidRPr="001E0862">
        <w:rPr>
          <w:rFonts w:cstheme="minorHAnsi"/>
          <w:color w:val="000000"/>
        </w:rPr>
        <w:t xml:space="preserve"> construction works upon the local environment and local community surrounding the site. </w:t>
      </w:r>
    </w:p>
    <w:p w:rsidR="00C534CE" w:rsidRPr="001E0862" w:rsidRDefault="00C534CE" w:rsidP="00B049FA">
      <w:pPr>
        <w:autoSpaceDE w:val="0"/>
        <w:autoSpaceDN w:val="0"/>
        <w:adjustRightInd w:val="0"/>
        <w:spacing w:after="0" w:line="240" w:lineRule="auto"/>
        <w:jc w:val="both"/>
        <w:rPr>
          <w:rFonts w:cstheme="minorHAnsi"/>
          <w:color w:val="000000"/>
        </w:rPr>
      </w:pPr>
    </w:p>
    <w:p w:rsidR="00C534CE" w:rsidRDefault="00C534CE" w:rsidP="00B049FA">
      <w:pPr>
        <w:autoSpaceDE w:val="0"/>
        <w:autoSpaceDN w:val="0"/>
        <w:adjustRightInd w:val="0"/>
        <w:spacing w:after="0" w:line="240" w:lineRule="auto"/>
        <w:jc w:val="both"/>
        <w:rPr>
          <w:rFonts w:cstheme="minorHAnsi"/>
          <w:color w:val="000000"/>
        </w:rPr>
      </w:pPr>
      <w:r w:rsidRPr="001E0862">
        <w:rPr>
          <w:rFonts w:cstheme="minorHAnsi"/>
          <w:color w:val="000000"/>
        </w:rPr>
        <w:t xml:space="preserve">This document has been prepared to satisfy the following </w:t>
      </w:r>
      <w:r w:rsidR="00CA305F">
        <w:rPr>
          <w:rFonts w:cstheme="minorHAnsi"/>
          <w:color w:val="000000"/>
        </w:rPr>
        <w:t xml:space="preserve">planning </w:t>
      </w:r>
      <w:r w:rsidRPr="001E0862">
        <w:rPr>
          <w:rFonts w:cstheme="minorHAnsi"/>
          <w:color w:val="000000"/>
        </w:rPr>
        <w:t>condition</w:t>
      </w:r>
      <w:r w:rsidR="0000717D">
        <w:rPr>
          <w:rFonts w:cstheme="minorHAnsi"/>
          <w:color w:val="000000"/>
        </w:rPr>
        <w:t>s</w:t>
      </w:r>
      <w:r w:rsidRPr="001E0862">
        <w:rPr>
          <w:rFonts w:cstheme="minorHAnsi"/>
          <w:color w:val="000000"/>
        </w:rPr>
        <w:t xml:space="preserve"> which needs to be discharged prior to commencement of the construction works:</w:t>
      </w:r>
    </w:p>
    <w:p w:rsidR="0000717D" w:rsidRPr="001E0862" w:rsidRDefault="0000717D" w:rsidP="00B049FA">
      <w:pPr>
        <w:autoSpaceDE w:val="0"/>
        <w:autoSpaceDN w:val="0"/>
        <w:adjustRightInd w:val="0"/>
        <w:spacing w:after="0" w:line="240" w:lineRule="auto"/>
        <w:jc w:val="both"/>
        <w:rPr>
          <w:rFonts w:cstheme="minorHAnsi"/>
          <w:color w:val="000000"/>
        </w:rPr>
      </w:pPr>
    </w:p>
    <w:p w:rsidR="0000717D" w:rsidRDefault="009F4291" w:rsidP="00917356">
      <w:pPr>
        <w:tabs>
          <w:tab w:val="left" w:pos="1245"/>
        </w:tabs>
        <w:rPr>
          <w:sz w:val="20"/>
          <w:szCs w:val="20"/>
        </w:rPr>
      </w:pPr>
      <w:r>
        <w:rPr>
          <w:sz w:val="20"/>
          <w:szCs w:val="20"/>
        </w:rPr>
        <w:t>(11</w:t>
      </w:r>
      <w:r w:rsidR="0000717D">
        <w:rPr>
          <w:sz w:val="20"/>
          <w:szCs w:val="20"/>
        </w:rPr>
        <w:t>)</w:t>
      </w:r>
      <w:r>
        <w:rPr>
          <w:sz w:val="20"/>
          <w:szCs w:val="20"/>
        </w:rPr>
        <w:t>Prior to commencement of</w:t>
      </w:r>
      <w:r w:rsidR="0000717D" w:rsidRPr="009F480A">
        <w:rPr>
          <w:sz w:val="20"/>
          <w:szCs w:val="20"/>
        </w:rPr>
        <w:t xml:space="preserve"> development </w:t>
      </w:r>
      <w:r>
        <w:rPr>
          <w:sz w:val="20"/>
          <w:szCs w:val="20"/>
        </w:rPr>
        <w:t xml:space="preserve">on an approved phase, a Construction Management Plan relating to that phase shall be submitted and approved in writing by the local planning authority which details measures to protect </w:t>
      </w:r>
      <w:r w:rsidR="00917356">
        <w:rPr>
          <w:sz w:val="20"/>
          <w:szCs w:val="20"/>
        </w:rPr>
        <w:t>biodiversity during construction and mitigate adverse impact on the local highway network. The development within that phase shell thereafter only be carried out in accordance with the approved Construction Management Plan.</w:t>
      </w:r>
    </w:p>
    <w:p w:rsidR="00C534CE" w:rsidRPr="001E0862" w:rsidRDefault="00C534CE" w:rsidP="00B049FA">
      <w:pPr>
        <w:autoSpaceDE w:val="0"/>
        <w:autoSpaceDN w:val="0"/>
        <w:adjustRightInd w:val="0"/>
        <w:spacing w:after="0" w:line="240" w:lineRule="auto"/>
        <w:jc w:val="both"/>
        <w:rPr>
          <w:rFonts w:cstheme="minorHAnsi"/>
        </w:rPr>
      </w:pPr>
    </w:p>
    <w:p w:rsidR="00C534CE" w:rsidRPr="001E0862" w:rsidRDefault="00C534CE" w:rsidP="00B049FA">
      <w:pPr>
        <w:spacing w:line="240" w:lineRule="auto"/>
        <w:jc w:val="both"/>
        <w:rPr>
          <w:rFonts w:cstheme="minorHAnsi"/>
        </w:rPr>
      </w:pPr>
      <w:r w:rsidRPr="001E0862">
        <w:rPr>
          <w:rFonts w:cstheme="minorHAnsi"/>
          <w:color w:val="000000"/>
        </w:rPr>
        <w:t xml:space="preserve">Bowmer &amp; Kirkland </w:t>
      </w:r>
      <w:r w:rsidRPr="001E0862">
        <w:rPr>
          <w:rFonts w:cstheme="minorHAnsi"/>
        </w:rPr>
        <w:t>operate an Environmental Management System (EMS) which is registered to meet the requirements of ISO14001:2004 by a UKAS approved certification body, BM TRADA (certificate no. 1133).</w:t>
      </w:r>
      <w:r w:rsidR="001E0862" w:rsidRPr="001E0862">
        <w:rPr>
          <w:rFonts w:cstheme="minorHAnsi"/>
        </w:rPr>
        <w:t xml:space="preserve"> (see appendix A – ISO 14001 certificate)</w:t>
      </w:r>
    </w:p>
    <w:p w:rsidR="00C534CE" w:rsidRPr="001E0862" w:rsidRDefault="00C534CE" w:rsidP="00B049FA">
      <w:pPr>
        <w:spacing w:line="240" w:lineRule="auto"/>
        <w:jc w:val="both"/>
        <w:rPr>
          <w:rFonts w:cstheme="minorHAnsi"/>
        </w:rPr>
      </w:pPr>
      <w:r w:rsidRPr="001E0862">
        <w:rPr>
          <w:rFonts w:cstheme="minorHAnsi"/>
        </w:rPr>
        <w:t>It is our intention to apply our EMS to the project to identify and control environmental risk and ensure legal compliance.  All staff directly involved in the project will be trained on the requirements of our EMS.</w:t>
      </w:r>
    </w:p>
    <w:p w:rsidR="00C534CE" w:rsidRPr="001E0862" w:rsidRDefault="00767FE4" w:rsidP="00B049FA">
      <w:pPr>
        <w:spacing w:line="240" w:lineRule="auto"/>
        <w:jc w:val="both"/>
      </w:pPr>
      <w:r>
        <w:t>In</w:t>
      </w:r>
      <w:r w:rsidR="00C534CE" w:rsidRPr="001E0862">
        <w:t xml:space="preserve"> respect of the specific items requested within the planning condition these are detailed in the CMP as follows:</w:t>
      </w:r>
    </w:p>
    <w:p w:rsidR="00C646FC" w:rsidRPr="00917356" w:rsidRDefault="00917356" w:rsidP="00C646FC">
      <w:pPr>
        <w:pStyle w:val="ListParagraph"/>
        <w:numPr>
          <w:ilvl w:val="0"/>
          <w:numId w:val="47"/>
        </w:numPr>
        <w:autoSpaceDE w:val="0"/>
        <w:autoSpaceDN w:val="0"/>
        <w:adjustRightInd w:val="0"/>
        <w:spacing w:after="0" w:line="240" w:lineRule="auto"/>
        <w:jc w:val="both"/>
        <w:rPr>
          <w:rFonts w:cstheme="minorHAnsi"/>
          <w:color w:val="000000"/>
        </w:rPr>
      </w:pPr>
      <w:r w:rsidRPr="00917356">
        <w:t>Measures to protect biodiversity during construction</w:t>
      </w:r>
    </w:p>
    <w:p w:rsidR="00C646FC" w:rsidRPr="00917356" w:rsidRDefault="00917356" w:rsidP="00C646FC">
      <w:pPr>
        <w:pStyle w:val="ListParagraph"/>
        <w:numPr>
          <w:ilvl w:val="0"/>
          <w:numId w:val="47"/>
        </w:numPr>
        <w:autoSpaceDE w:val="0"/>
        <w:autoSpaceDN w:val="0"/>
        <w:adjustRightInd w:val="0"/>
        <w:spacing w:after="0" w:line="240" w:lineRule="auto"/>
        <w:jc w:val="both"/>
        <w:rPr>
          <w:rFonts w:cstheme="minorHAnsi"/>
          <w:color w:val="000000"/>
        </w:rPr>
      </w:pPr>
      <w:r w:rsidRPr="00917356">
        <w:t>Measures to mitigate adverse impact on the local highway network</w:t>
      </w:r>
    </w:p>
    <w:p w:rsidR="00C534CE" w:rsidRDefault="00C534CE" w:rsidP="00C646FC">
      <w:pPr>
        <w:autoSpaceDE w:val="0"/>
        <w:autoSpaceDN w:val="0"/>
        <w:adjustRightInd w:val="0"/>
        <w:spacing w:after="0" w:line="240" w:lineRule="auto"/>
        <w:jc w:val="both"/>
        <w:rPr>
          <w:rFonts w:cstheme="minorHAnsi"/>
          <w:b/>
          <w:color w:val="000000"/>
        </w:rPr>
      </w:pPr>
    </w:p>
    <w:p w:rsidR="00CA305F" w:rsidRDefault="00CA305F">
      <w:pPr>
        <w:rPr>
          <w:rFonts w:cstheme="minorHAnsi"/>
          <w:color w:val="000000"/>
        </w:rPr>
      </w:pPr>
      <w:r>
        <w:rPr>
          <w:rFonts w:cstheme="minorHAnsi"/>
          <w:color w:val="000000"/>
        </w:rPr>
        <w:br w:type="page"/>
      </w:r>
    </w:p>
    <w:tbl>
      <w:tblPr>
        <w:tblStyle w:val="TableGrid"/>
        <w:tblW w:w="100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1B3D"/>
        <w:tblLook w:val="04A0" w:firstRow="1" w:lastRow="0" w:firstColumn="1" w:lastColumn="0" w:noHBand="0" w:noVBand="1"/>
      </w:tblPr>
      <w:tblGrid>
        <w:gridCol w:w="10099"/>
      </w:tblGrid>
      <w:tr w:rsidR="00A573D0" w:rsidRPr="00B049FA" w:rsidTr="00B049FA">
        <w:trPr>
          <w:trHeight w:val="568"/>
        </w:trPr>
        <w:tc>
          <w:tcPr>
            <w:tcW w:w="10099" w:type="dxa"/>
            <w:shd w:val="clear" w:color="auto" w:fill="8D1B3D"/>
            <w:vAlign w:val="center"/>
          </w:tcPr>
          <w:p w:rsidR="00A573D0" w:rsidRPr="00767FE4" w:rsidRDefault="00A25A07" w:rsidP="00767FE4">
            <w:pPr>
              <w:pStyle w:val="ListParagraph"/>
              <w:numPr>
                <w:ilvl w:val="0"/>
                <w:numId w:val="50"/>
              </w:numPr>
              <w:jc w:val="both"/>
              <w:rPr>
                <w:rFonts w:cs="Arial"/>
                <w:b/>
                <w:color w:val="FFFFFF" w:themeColor="background1"/>
                <w:sz w:val="32"/>
                <w:szCs w:val="32"/>
              </w:rPr>
            </w:pPr>
            <w:r w:rsidRPr="00767FE4">
              <w:rPr>
                <w:rFonts w:cs="Arial"/>
                <w:b/>
                <w:color w:val="FFFFFF" w:themeColor="background1"/>
                <w:sz w:val="32"/>
                <w:szCs w:val="32"/>
              </w:rPr>
              <w:lastRenderedPageBreak/>
              <w:t>Scope of the Works</w:t>
            </w:r>
          </w:p>
        </w:tc>
      </w:tr>
    </w:tbl>
    <w:p w:rsidR="00885305" w:rsidRPr="001E0862" w:rsidRDefault="00885305" w:rsidP="00B049FA">
      <w:pPr>
        <w:autoSpaceDE w:val="0"/>
        <w:autoSpaceDN w:val="0"/>
        <w:adjustRightInd w:val="0"/>
        <w:spacing w:after="0" w:line="240" w:lineRule="auto"/>
        <w:jc w:val="both"/>
        <w:rPr>
          <w:rFonts w:cs="Arial"/>
          <w:color w:val="000000"/>
        </w:rPr>
      </w:pPr>
    </w:p>
    <w:p w:rsidR="00A965A2" w:rsidRPr="001E0862" w:rsidRDefault="00885305" w:rsidP="00B049FA">
      <w:pPr>
        <w:autoSpaceDE w:val="0"/>
        <w:autoSpaceDN w:val="0"/>
        <w:adjustRightInd w:val="0"/>
        <w:spacing w:after="0" w:line="240" w:lineRule="auto"/>
        <w:jc w:val="both"/>
        <w:rPr>
          <w:rFonts w:cstheme="minorHAnsi"/>
          <w:color w:val="000000"/>
        </w:rPr>
      </w:pPr>
      <w:r w:rsidRPr="001E0862">
        <w:rPr>
          <w:rFonts w:cs="Arial"/>
          <w:color w:val="000000"/>
        </w:rPr>
        <w:t xml:space="preserve">The development comprises </w:t>
      </w:r>
      <w:r w:rsidR="00A25A07">
        <w:rPr>
          <w:rFonts w:cs="Arial"/>
          <w:color w:val="000000"/>
        </w:rPr>
        <w:t xml:space="preserve">the </w:t>
      </w:r>
      <w:r w:rsidR="00020391" w:rsidRPr="001E0862">
        <w:rPr>
          <w:rFonts w:cs="Arial"/>
          <w:color w:val="000000"/>
        </w:rPr>
        <w:t xml:space="preserve">construction of new </w:t>
      </w:r>
      <w:r w:rsidR="005C0254">
        <w:rPr>
          <w:rFonts w:cstheme="minorHAnsi"/>
          <w:color w:val="000000"/>
        </w:rPr>
        <w:t>four</w:t>
      </w:r>
      <w:r w:rsidR="00A965A2" w:rsidRPr="001E0862">
        <w:rPr>
          <w:rFonts w:cstheme="minorHAnsi"/>
          <w:color w:val="000000"/>
        </w:rPr>
        <w:t xml:space="preserve">-storey </w:t>
      </w:r>
      <w:r w:rsidR="00720F38">
        <w:rPr>
          <w:rFonts w:cstheme="minorHAnsi"/>
          <w:color w:val="000000"/>
        </w:rPr>
        <w:t xml:space="preserve">independent </w:t>
      </w:r>
      <w:r w:rsidR="005C0254">
        <w:rPr>
          <w:rFonts w:cstheme="minorHAnsi"/>
          <w:color w:val="000000"/>
        </w:rPr>
        <w:t>Hotel</w:t>
      </w:r>
      <w:r w:rsidR="001106B0">
        <w:rPr>
          <w:rFonts w:cstheme="minorHAnsi"/>
          <w:color w:val="000000"/>
        </w:rPr>
        <w:t xml:space="preserve"> </w:t>
      </w:r>
      <w:r w:rsidR="00E214E3">
        <w:rPr>
          <w:rFonts w:cstheme="minorHAnsi"/>
          <w:color w:val="000000"/>
        </w:rPr>
        <w:t xml:space="preserve">and associated car parking </w:t>
      </w:r>
      <w:r w:rsidR="005C0254">
        <w:rPr>
          <w:rFonts w:cstheme="minorHAnsi"/>
          <w:color w:val="000000"/>
        </w:rPr>
        <w:t>on a new site off the A41</w:t>
      </w:r>
      <w:r w:rsidR="00720F38">
        <w:rPr>
          <w:rFonts w:cstheme="minorHAnsi"/>
          <w:color w:val="000000"/>
        </w:rPr>
        <w:t>.</w:t>
      </w:r>
      <w:r w:rsidR="00A965A2" w:rsidRPr="001E0862">
        <w:rPr>
          <w:rFonts w:cstheme="minorHAnsi"/>
          <w:color w:val="000000"/>
        </w:rPr>
        <w:t xml:space="preserve"> </w:t>
      </w:r>
    </w:p>
    <w:p w:rsidR="00885305" w:rsidRPr="001E0862" w:rsidRDefault="00885305" w:rsidP="00B049FA">
      <w:pPr>
        <w:autoSpaceDE w:val="0"/>
        <w:autoSpaceDN w:val="0"/>
        <w:adjustRightInd w:val="0"/>
        <w:spacing w:after="0" w:line="240" w:lineRule="auto"/>
        <w:jc w:val="both"/>
        <w:rPr>
          <w:rFonts w:cs="Arial"/>
          <w:color w:val="000000"/>
        </w:rPr>
      </w:pPr>
    </w:p>
    <w:p w:rsidR="004C2430" w:rsidRDefault="00885305" w:rsidP="00B049FA">
      <w:pPr>
        <w:autoSpaceDE w:val="0"/>
        <w:autoSpaceDN w:val="0"/>
        <w:adjustRightInd w:val="0"/>
        <w:spacing w:after="0" w:line="240" w:lineRule="auto"/>
        <w:jc w:val="both"/>
        <w:rPr>
          <w:rFonts w:cs="Arial"/>
          <w:color w:val="000000"/>
        </w:rPr>
      </w:pPr>
      <w:r w:rsidRPr="001E0862">
        <w:rPr>
          <w:rFonts w:cs="Arial"/>
          <w:color w:val="000000"/>
        </w:rPr>
        <w:t xml:space="preserve">The </w:t>
      </w:r>
      <w:r w:rsidR="00E214E3">
        <w:rPr>
          <w:rFonts w:cs="Arial"/>
          <w:color w:val="000000"/>
        </w:rPr>
        <w:t>existing s</w:t>
      </w:r>
      <w:r w:rsidRPr="001E0862">
        <w:rPr>
          <w:rFonts w:cs="Arial"/>
          <w:color w:val="000000"/>
        </w:rPr>
        <w:t xml:space="preserve">ite </w:t>
      </w:r>
      <w:r w:rsidR="00E214E3">
        <w:rPr>
          <w:rFonts w:cs="Arial"/>
          <w:color w:val="000000"/>
        </w:rPr>
        <w:t>boundary is defined by a native hedgerow that extends around the north, east and west of the site w</w:t>
      </w:r>
      <w:r w:rsidR="00FF2835">
        <w:rPr>
          <w:rFonts w:cs="Arial"/>
          <w:color w:val="000000"/>
        </w:rPr>
        <w:t>hich is to be</w:t>
      </w:r>
      <w:r w:rsidR="00E214E3">
        <w:rPr>
          <w:rFonts w:cs="Arial"/>
          <w:color w:val="000000"/>
        </w:rPr>
        <w:t xml:space="preserve"> punctuated only at the pedestrian and vehicle entrances.</w:t>
      </w:r>
      <w:r w:rsidR="000549AE">
        <w:rPr>
          <w:rFonts w:cs="Arial"/>
          <w:color w:val="000000"/>
        </w:rPr>
        <w:t xml:space="preserve"> </w:t>
      </w:r>
    </w:p>
    <w:p w:rsidR="004C2430" w:rsidRDefault="004C2430" w:rsidP="00B049FA">
      <w:pPr>
        <w:autoSpaceDE w:val="0"/>
        <w:autoSpaceDN w:val="0"/>
        <w:adjustRightInd w:val="0"/>
        <w:spacing w:after="0" w:line="240" w:lineRule="auto"/>
        <w:jc w:val="both"/>
        <w:rPr>
          <w:rFonts w:cs="Arial"/>
          <w:color w:val="000000"/>
        </w:rPr>
      </w:pPr>
    </w:p>
    <w:p w:rsidR="00E214E3" w:rsidRDefault="000549AE" w:rsidP="00B049FA">
      <w:pPr>
        <w:autoSpaceDE w:val="0"/>
        <w:autoSpaceDN w:val="0"/>
        <w:adjustRightInd w:val="0"/>
        <w:spacing w:after="0" w:line="240" w:lineRule="auto"/>
        <w:jc w:val="both"/>
        <w:rPr>
          <w:rFonts w:cs="Arial"/>
          <w:color w:val="000000"/>
        </w:rPr>
      </w:pPr>
      <w:r>
        <w:rPr>
          <w:rFonts w:cs="Arial"/>
          <w:color w:val="000000"/>
        </w:rPr>
        <w:t xml:space="preserve">The </w:t>
      </w:r>
      <w:r w:rsidR="00FF2835">
        <w:rPr>
          <w:rFonts w:cs="Arial"/>
          <w:color w:val="000000"/>
        </w:rPr>
        <w:t xml:space="preserve">trees to be retained / removed are </w:t>
      </w:r>
      <w:r w:rsidR="004C2430">
        <w:rPr>
          <w:rFonts w:cs="Arial"/>
          <w:color w:val="000000"/>
        </w:rPr>
        <w:t>as per</w:t>
      </w:r>
      <w:r w:rsidR="00A34088">
        <w:rPr>
          <w:rFonts w:cs="Arial"/>
          <w:color w:val="000000"/>
        </w:rPr>
        <w:t xml:space="preserve"> the below Turkington Martin </w:t>
      </w:r>
      <w:r w:rsidR="004C2430">
        <w:rPr>
          <w:rFonts w:cs="Arial"/>
          <w:color w:val="000000"/>
        </w:rPr>
        <w:t xml:space="preserve">drawing </w:t>
      </w:r>
      <w:r w:rsidR="00A34088">
        <w:rPr>
          <w:rFonts w:cs="Arial"/>
          <w:color w:val="000000"/>
        </w:rPr>
        <w:t>nr TM33L02 Rev B.</w:t>
      </w:r>
    </w:p>
    <w:p w:rsidR="00E214E3" w:rsidRDefault="00E214E3" w:rsidP="00B049FA">
      <w:pPr>
        <w:autoSpaceDE w:val="0"/>
        <w:autoSpaceDN w:val="0"/>
        <w:adjustRightInd w:val="0"/>
        <w:spacing w:after="0" w:line="240" w:lineRule="auto"/>
        <w:jc w:val="both"/>
        <w:rPr>
          <w:rFonts w:cs="Arial"/>
          <w:color w:val="000000"/>
        </w:rPr>
      </w:pPr>
    </w:p>
    <w:p w:rsidR="00E146C1" w:rsidRDefault="00E214E3" w:rsidP="00B049FA">
      <w:pPr>
        <w:autoSpaceDE w:val="0"/>
        <w:autoSpaceDN w:val="0"/>
        <w:adjustRightInd w:val="0"/>
        <w:spacing w:after="0" w:line="240" w:lineRule="auto"/>
        <w:jc w:val="both"/>
        <w:rPr>
          <w:rFonts w:cs="Arial"/>
          <w:color w:val="000000"/>
        </w:rPr>
      </w:pPr>
      <w:r w:rsidRPr="001E0862">
        <w:rPr>
          <w:rFonts w:cs="Arial"/>
          <w:color w:val="000000"/>
        </w:rPr>
        <w:t xml:space="preserve"> </w:t>
      </w:r>
    </w:p>
    <w:p w:rsidR="004C2430" w:rsidRPr="001E0862" w:rsidRDefault="004C2430" w:rsidP="00B049FA">
      <w:pPr>
        <w:autoSpaceDE w:val="0"/>
        <w:autoSpaceDN w:val="0"/>
        <w:adjustRightInd w:val="0"/>
        <w:spacing w:after="0" w:line="240" w:lineRule="auto"/>
        <w:jc w:val="both"/>
        <w:rPr>
          <w:rFonts w:cs="Arial"/>
          <w:color w:val="000000"/>
        </w:rPr>
      </w:pPr>
      <w:r w:rsidRPr="004C2430">
        <w:rPr>
          <w:rFonts w:cs="Arial"/>
          <w:noProof/>
          <w:color w:val="000000"/>
          <w:lang w:eastAsia="en-GB"/>
        </w:rPr>
        <w:drawing>
          <wp:inline distT="0" distB="0" distL="0" distR="0">
            <wp:extent cx="6391275" cy="45021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4502121"/>
                    </a:xfrm>
                    <a:prstGeom prst="rect">
                      <a:avLst/>
                    </a:prstGeom>
                    <a:noFill/>
                    <a:ln>
                      <a:noFill/>
                    </a:ln>
                  </pic:spPr>
                </pic:pic>
              </a:graphicData>
            </a:graphic>
          </wp:inline>
        </w:drawing>
      </w:r>
    </w:p>
    <w:p w:rsidR="00E82E31" w:rsidRPr="001E0862" w:rsidRDefault="00E82E31" w:rsidP="00CA305F">
      <w:pPr>
        <w:autoSpaceDE w:val="0"/>
        <w:autoSpaceDN w:val="0"/>
        <w:adjustRightInd w:val="0"/>
        <w:spacing w:after="0" w:line="240" w:lineRule="auto"/>
        <w:jc w:val="center"/>
        <w:rPr>
          <w:rFonts w:cs="Arial"/>
          <w:color w:val="000000"/>
        </w:rPr>
      </w:pPr>
    </w:p>
    <w:p w:rsidR="00CA305F" w:rsidRDefault="00CA305F" w:rsidP="00CA305F">
      <w:pPr>
        <w:spacing w:after="0" w:line="240" w:lineRule="auto"/>
      </w:pPr>
    </w:p>
    <w:p w:rsidR="0070397E" w:rsidRDefault="0070397E" w:rsidP="00CA305F">
      <w:pPr>
        <w:spacing w:line="240" w:lineRule="auto"/>
      </w:pPr>
    </w:p>
    <w:p w:rsidR="0070397E" w:rsidRDefault="0070397E" w:rsidP="00CA305F">
      <w:pPr>
        <w:spacing w:line="240" w:lineRule="auto"/>
      </w:pPr>
    </w:p>
    <w:p w:rsidR="0070397E" w:rsidRDefault="0070397E" w:rsidP="00CA305F">
      <w:pPr>
        <w:spacing w:line="240" w:lineRule="auto"/>
      </w:pPr>
    </w:p>
    <w:p w:rsidR="0070397E" w:rsidRDefault="0070397E" w:rsidP="00CA305F">
      <w:pPr>
        <w:spacing w:line="240" w:lineRule="auto"/>
      </w:pPr>
    </w:p>
    <w:p w:rsidR="0070397E" w:rsidRDefault="0070397E" w:rsidP="00CA305F">
      <w:pPr>
        <w:spacing w:line="240" w:lineRule="auto"/>
      </w:pPr>
    </w:p>
    <w:p w:rsidR="0070397E" w:rsidRDefault="0070397E" w:rsidP="00CA305F">
      <w:pPr>
        <w:spacing w:line="240" w:lineRule="auto"/>
      </w:pPr>
    </w:p>
    <w:p w:rsidR="0070397E" w:rsidRDefault="0070397E" w:rsidP="00CA305F">
      <w:pPr>
        <w:spacing w:line="240" w:lineRule="auto"/>
      </w:pPr>
    </w:p>
    <w:p w:rsidR="00AF424E" w:rsidRDefault="00CA305F" w:rsidP="00CA305F">
      <w:pPr>
        <w:spacing w:line="240" w:lineRule="auto"/>
      </w:pPr>
      <w:r>
        <w:lastRenderedPageBreak/>
        <w:t>T</w:t>
      </w:r>
      <w:r w:rsidR="00924889">
        <w:t>he s</w:t>
      </w:r>
      <w:r w:rsidR="00C95C32" w:rsidRPr="001E0862">
        <w:t xml:space="preserve">cope of </w:t>
      </w:r>
      <w:r w:rsidR="005772A0" w:rsidRPr="001E0862">
        <w:t>Bowmer &amp; Kirkland</w:t>
      </w:r>
      <w:r w:rsidR="00402A5F">
        <w:t xml:space="preserve"> Building Services Ltd</w:t>
      </w:r>
      <w:r w:rsidR="00C95C32" w:rsidRPr="001E0862">
        <w:t xml:space="preserve"> </w:t>
      </w:r>
      <w:r w:rsidR="00A573D0" w:rsidRPr="001E0862">
        <w:t>works</w:t>
      </w:r>
      <w:r w:rsidR="00402A5F">
        <w:t xml:space="preserve"> is limited to the area as indicated by the red line on the below drawing.</w:t>
      </w:r>
    </w:p>
    <w:p w:rsidR="0070397E" w:rsidRDefault="0070397E" w:rsidP="00CA305F">
      <w:pPr>
        <w:spacing w:line="240" w:lineRule="auto"/>
      </w:pPr>
    </w:p>
    <w:p w:rsidR="0070397E" w:rsidRDefault="0070397E" w:rsidP="00CA305F">
      <w:pPr>
        <w:spacing w:line="240" w:lineRule="auto"/>
      </w:pPr>
      <w:r w:rsidRPr="0070397E">
        <w:rPr>
          <w:noProof/>
          <w:lang w:eastAsia="en-GB"/>
        </w:rPr>
        <w:drawing>
          <wp:inline distT="0" distB="0" distL="0" distR="0">
            <wp:extent cx="6391275" cy="47934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1503\Documents\Ark Conway, Hammersmith\Logistics Pla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91275" cy="4793456"/>
                    </a:xfrm>
                    <a:prstGeom prst="rect">
                      <a:avLst/>
                    </a:prstGeom>
                    <a:noFill/>
                    <a:ln>
                      <a:noFill/>
                    </a:ln>
                  </pic:spPr>
                </pic:pic>
              </a:graphicData>
            </a:graphic>
          </wp:inline>
        </w:drawing>
      </w:r>
    </w:p>
    <w:p w:rsidR="00924D6E" w:rsidRPr="00924D6E" w:rsidRDefault="00924D6E" w:rsidP="00924D6E">
      <w:pPr>
        <w:spacing w:after="0" w:line="240" w:lineRule="auto"/>
        <w:jc w:val="both"/>
        <w:rPr>
          <w:sz w:val="10"/>
          <w:szCs w:val="10"/>
        </w:rPr>
      </w:pPr>
    </w:p>
    <w:p w:rsidR="00A573D0" w:rsidRDefault="00A573D0"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70397E" w:rsidRDefault="0070397E" w:rsidP="0070397E">
      <w:pPr>
        <w:spacing w:after="0" w:line="240" w:lineRule="auto"/>
        <w:jc w:val="both"/>
      </w:pPr>
    </w:p>
    <w:p w:rsidR="00CA305F" w:rsidRDefault="00CA305F" w:rsidP="00D4077E">
      <w:pPr>
        <w:pStyle w:val="ListParagraph"/>
        <w:spacing w:line="240" w:lineRule="auto"/>
        <w:ind w:left="0"/>
        <w:jc w:val="both"/>
      </w:pPr>
    </w:p>
    <w:p w:rsidR="00C5313A" w:rsidRDefault="00C5313A" w:rsidP="00B049FA">
      <w:pPr>
        <w:pStyle w:val="ListParagraph"/>
        <w:spacing w:after="0" w:line="240" w:lineRule="auto"/>
        <w:ind w:left="0"/>
        <w:jc w:val="both"/>
        <w:rPr>
          <w:rFonts w:cs="Arial"/>
          <w:color w:val="000000"/>
        </w:rPr>
      </w:pPr>
    </w:p>
    <w:p w:rsidR="00C5313A" w:rsidRDefault="00C5313A" w:rsidP="00B049FA">
      <w:pPr>
        <w:pStyle w:val="ListParagraph"/>
        <w:spacing w:after="0" w:line="240" w:lineRule="auto"/>
        <w:ind w:left="0"/>
        <w:jc w:val="both"/>
        <w:rPr>
          <w:rFonts w:cs="Arial"/>
          <w:color w:val="000000"/>
        </w:rPr>
      </w:pPr>
    </w:p>
    <w:p w:rsidR="005A1F5E" w:rsidRDefault="005A1F5E" w:rsidP="005A1F5E">
      <w:pPr>
        <w:pStyle w:val="ListParagraph"/>
        <w:spacing w:after="0"/>
        <w:ind w:left="426" w:hanging="426"/>
        <w:jc w:val="both"/>
        <w:rPr>
          <w:b/>
          <w:color w:val="000000" w:themeColor="text1"/>
          <w:sz w:val="20"/>
          <w:szCs w:val="20"/>
        </w:rPr>
      </w:pPr>
    </w:p>
    <w:tbl>
      <w:tblPr>
        <w:tblStyle w:val="TableGrid"/>
        <w:tblW w:w="100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1B3D"/>
        <w:tblLook w:val="04A0" w:firstRow="1" w:lastRow="0" w:firstColumn="1" w:lastColumn="0" w:noHBand="0" w:noVBand="1"/>
      </w:tblPr>
      <w:tblGrid>
        <w:gridCol w:w="10099"/>
      </w:tblGrid>
      <w:tr w:rsidR="003A5320" w:rsidRPr="00B049FA" w:rsidTr="00B049FA">
        <w:trPr>
          <w:trHeight w:val="568"/>
        </w:trPr>
        <w:tc>
          <w:tcPr>
            <w:tcW w:w="10099" w:type="dxa"/>
            <w:shd w:val="clear" w:color="auto" w:fill="8D1B3D"/>
            <w:vAlign w:val="center"/>
          </w:tcPr>
          <w:p w:rsidR="003A5320" w:rsidRPr="00767FE4" w:rsidRDefault="00015670" w:rsidP="00767FE4">
            <w:pPr>
              <w:pStyle w:val="ListParagraph"/>
              <w:numPr>
                <w:ilvl w:val="0"/>
                <w:numId w:val="50"/>
              </w:numPr>
              <w:rPr>
                <w:rFonts w:cs="Arial"/>
                <w:b/>
                <w:color w:val="FFFFFF" w:themeColor="background1"/>
                <w:sz w:val="32"/>
                <w:szCs w:val="32"/>
              </w:rPr>
            </w:pPr>
            <w:r w:rsidRPr="00767FE4">
              <w:rPr>
                <w:color w:val="000000" w:themeColor="text1"/>
                <w:sz w:val="32"/>
                <w:szCs w:val="32"/>
              </w:rPr>
              <w:lastRenderedPageBreak/>
              <w:br w:type="page"/>
            </w:r>
            <w:r w:rsidR="005C27AD" w:rsidRPr="00767FE4">
              <w:rPr>
                <w:color w:val="000000" w:themeColor="text1"/>
                <w:sz w:val="32"/>
                <w:szCs w:val="32"/>
              </w:rPr>
              <w:br w:type="page"/>
            </w:r>
            <w:r w:rsidR="00402A5F" w:rsidRPr="00767FE4">
              <w:rPr>
                <w:rFonts w:cs="Arial"/>
                <w:b/>
                <w:color w:val="FFFFFF" w:themeColor="background1"/>
                <w:sz w:val="32"/>
                <w:szCs w:val="32"/>
              </w:rPr>
              <w:t>Protection</w:t>
            </w:r>
            <w:r w:rsidR="00C712B3" w:rsidRPr="00767FE4">
              <w:rPr>
                <w:rFonts w:cs="Arial"/>
                <w:b/>
                <w:color w:val="FFFFFF" w:themeColor="background1"/>
                <w:sz w:val="32"/>
                <w:szCs w:val="32"/>
              </w:rPr>
              <w:t xml:space="preserve"> of Biodiversity</w:t>
            </w:r>
            <w:r w:rsidR="00402A5F" w:rsidRPr="00767FE4">
              <w:rPr>
                <w:rFonts w:cs="Arial"/>
                <w:b/>
                <w:color w:val="FFFFFF" w:themeColor="background1"/>
                <w:sz w:val="32"/>
                <w:szCs w:val="32"/>
              </w:rPr>
              <w:t>.</w:t>
            </w:r>
          </w:p>
        </w:tc>
      </w:tr>
    </w:tbl>
    <w:p w:rsidR="005C27AD" w:rsidRPr="001E0862" w:rsidRDefault="005C27AD" w:rsidP="00B049FA">
      <w:pPr>
        <w:spacing w:after="0" w:line="240" w:lineRule="auto"/>
        <w:jc w:val="both"/>
        <w:rPr>
          <w:color w:val="000000" w:themeColor="text1"/>
        </w:rPr>
      </w:pPr>
    </w:p>
    <w:p w:rsidR="00E635E2" w:rsidRDefault="00014525" w:rsidP="00014525">
      <w:pPr>
        <w:autoSpaceDE w:val="0"/>
        <w:autoSpaceDN w:val="0"/>
        <w:adjustRightInd w:val="0"/>
        <w:spacing w:after="0" w:line="240" w:lineRule="auto"/>
        <w:rPr>
          <w:rFonts w:cs="Arial"/>
        </w:rPr>
      </w:pPr>
      <w:r w:rsidRPr="00014525">
        <w:rPr>
          <w:rFonts w:cs="Arial"/>
        </w:rPr>
        <w:t>There are some opportunities for nesting birds in the trees,</w:t>
      </w:r>
      <w:r>
        <w:rPr>
          <w:rFonts w:cs="Arial"/>
        </w:rPr>
        <w:t xml:space="preserve"> </w:t>
      </w:r>
      <w:r w:rsidRPr="00014525">
        <w:rPr>
          <w:rFonts w:cs="Arial"/>
        </w:rPr>
        <w:t xml:space="preserve">hedgerows </w:t>
      </w:r>
      <w:r>
        <w:rPr>
          <w:rFonts w:cs="Arial"/>
        </w:rPr>
        <w:t>and scrub within the</w:t>
      </w:r>
      <w:r w:rsidRPr="00014525">
        <w:rPr>
          <w:rFonts w:cs="Arial"/>
        </w:rPr>
        <w:t xml:space="preserve"> site. As </w:t>
      </w:r>
      <w:r>
        <w:rPr>
          <w:rFonts w:cs="Arial"/>
        </w:rPr>
        <w:t>a</w:t>
      </w:r>
      <w:r w:rsidRPr="00014525">
        <w:rPr>
          <w:rFonts w:cs="Arial"/>
        </w:rPr>
        <w:t>ll species of</w:t>
      </w:r>
      <w:r>
        <w:rPr>
          <w:rFonts w:cs="Arial"/>
        </w:rPr>
        <w:t xml:space="preserve"> </w:t>
      </w:r>
      <w:r w:rsidRPr="00014525">
        <w:rPr>
          <w:rFonts w:cs="Arial"/>
        </w:rPr>
        <w:t>birds receive general protection whi</w:t>
      </w:r>
      <w:r>
        <w:rPr>
          <w:rFonts w:cs="Arial"/>
        </w:rPr>
        <w:t xml:space="preserve">lst nesting </w:t>
      </w:r>
      <w:r w:rsidRPr="00014525">
        <w:rPr>
          <w:rFonts w:cs="Arial"/>
        </w:rPr>
        <w:t>any clearance of trees, hedgerows</w:t>
      </w:r>
      <w:r>
        <w:rPr>
          <w:rFonts w:cs="Arial"/>
        </w:rPr>
        <w:t xml:space="preserve"> or scrub will be </w:t>
      </w:r>
      <w:r w:rsidRPr="00014525">
        <w:rPr>
          <w:rFonts w:cs="Arial"/>
        </w:rPr>
        <w:t>undertaken outside the breeding season (between</w:t>
      </w:r>
      <w:r>
        <w:rPr>
          <w:rFonts w:cs="Arial"/>
        </w:rPr>
        <w:t xml:space="preserve"> </w:t>
      </w:r>
      <w:r w:rsidR="00C712B3">
        <w:rPr>
          <w:rFonts w:cs="Arial"/>
        </w:rPr>
        <w:t xml:space="preserve">March and the end of July), and </w:t>
      </w:r>
      <w:r w:rsidRPr="00014525">
        <w:rPr>
          <w:rFonts w:cs="Arial"/>
        </w:rPr>
        <w:t xml:space="preserve">checks </w:t>
      </w:r>
      <w:r w:rsidR="00C712B3">
        <w:rPr>
          <w:rFonts w:cs="Arial"/>
        </w:rPr>
        <w:t xml:space="preserve">can </w:t>
      </w:r>
      <w:r w:rsidRPr="00014525">
        <w:rPr>
          <w:rFonts w:cs="Arial"/>
        </w:rPr>
        <w:t>be made for nesting</w:t>
      </w:r>
      <w:r>
        <w:rPr>
          <w:rFonts w:cs="Arial"/>
        </w:rPr>
        <w:t xml:space="preserve"> </w:t>
      </w:r>
      <w:r w:rsidRPr="00014525">
        <w:rPr>
          <w:rFonts w:cs="Arial"/>
        </w:rPr>
        <w:t>birds by an ecologist immediately prior to removal</w:t>
      </w:r>
      <w:r>
        <w:rPr>
          <w:rFonts w:cs="Arial"/>
        </w:rPr>
        <w:t>.</w:t>
      </w:r>
    </w:p>
    <w:p w:rsidR="00014525" w:rsidRDefault="00014525" w:rsidP="00014525">
      <w:pPr>
        <w:autoSpaceDE w:val="0"/>
        <w:autoSpaceDN w:val="0"/>
        <w:adjustRightInd w:val="0"/>
        <w:spacing w:after="0" w:line="240" w:lineRule="auto"/>
        <w:rPr>
          <w:rFonts w:cs="Arial"/>
        </w:rPr>
      </w:pPr>
    </w:p>
    <w:p w:rsidR="00C712B3" w:rsidRDefault="00014525" w:rsidP="00E635E2">
      <w:pPr>
        <w:autoSpaceDE w:val="0"/>
        <w:autoSpaceDN w:val="0"/>
        <w:adjustRightInd w:val="0"/>
        <w:spacing w:after="0" w:line="240" w:lineRule="auto"/>
        <w:rPr>
          <w:rFonts w:cs="Arial"/>
        </w:rPr>
      </w:pPr>
      <w:r>
        <w:rPr>
          <w:rFonts w:cs="Arial"/>
        </w:rPr>
        <w:t>As part of the Construction</w:t>
      </w:r>
      <w:r w:rsidR="00C712B3">
        <w:rPr>
          <w:rFonts w:cs="Arial"/>
        </w:rPr>
        <w:t xml:space="preserve">, </w:t>
      </w:r>
      <w:r w:rsidR="00FF2835">
        <w:rPr>
          <w:rFonts w:cs="Arial"/>
        </w:rPr>
        <w:t xml:space="preserve">site fencing </w:t>
      </w:r>
      <w:r w:rsidR="00E635E2" w:rsidRPr="00E635E2">
        <w:rPr>
          <w:rFonts w:cs="Arial"/>
        </w:rPr>
        <w:t>will be erected a</w:t>
      </w:r>
      <w:r w:rsidR="00E635E2">
        <w:rPr>
          <w:rFonts w:cs="Arial"/>
        </w:rPr>
        <w:t xml:space="preserve">s shown on the red line drawing above </w:t>
      </w:r>
      <w:r w:rsidR="00E635E2" w:rsidRPr="00E635E2">
        <w:rPr>
          <w:rFonts w:cs="Arial"/>
        </w:rPr>
        <w:t>to</w:t>
      </w:r>
      <w:r w:rsidR="00E635E2">
        <w:rPr>
          <w:rFonts w:cs="Arial"/>
        </w:rPr>
        <w:t xml:space="preserve"> </w:t>
      </w:r>
      <w:r w:rsidR="00E635E2" w:rsidRPr="00E635E2">
        <w:rPr>
          <w:rFonts w:cs="Arial"/>
        </w:rPr>
        <w:t>prevent unauthorised access</w:t>
      </w:r>
      <w:r w:rsidR="00AD2B07">
        <w:rPr>
          <w:rFonts w:cs="Arial"/>
        </w:rPr>
        <w:t xml:space="preserve"> to</w:t>
      </w:r>
      <w:r w:rsidR="00C712B3">
        <w:rPr>
          <w:rFonts w:cs="Arial"/>
        </w:rPr>
        <w:t xml:space="preserve"> animals</w:t>
      </w:r>
      <w:r w:rsidR="00E635E2" w:rsidRPr="00E635E2">
        <w:rPr>
          <w:rFonts w:cs="Arial"/>
        </w:rPr>
        <w:t xml:space="preserve"> into the site. </w:t>
      </w:r>
    </w:p>
    <w:p w:rsidR="00C712B3" w:rsidRDefault="00C712B3" w:rsidP="00E635E2">
      <w:pPr>
        <w:autoSpaceDE w:val="0"/>
        <w:autoSpaceDN w:val="0"/>
        <w:adjustRightInd w:val="0"/>
        <w:spacing w:after="0" w:line="240" w:lineRule="auto"/>
        <w:rPr>
          <w:rFonts w:cs="Arial"/>
        </w:rPr>
      </w:pPr>
    </w:p>
    <w:p w:rsidR="000549AE" w:rsidRDefault="00FF2835" w:rsidP="00C712B3">
      <w:pPr>
        <w:autoSpaceDE w:val="0"/>
        <w:autoSpaceDN w:val="0"/>
        <w:adjustRightInd w:val="0"/>
        <w:spacing w:after="0" w:line="240" w:lineRule="auto"/>
        <w:rPr>
          <w:rFonts w:cs="Arial"/>
        </w:rPr>
      </w:pPr>
      <w:r>
        <w:rPr>
          <w:rFonts w:cs="Arial"/>
        </w:rPr>
        <w:t xml:space="preserve">The fencing </w:t>
      </w:r>
      <w:r w:rsidR="00E635E2" w:rsidRPr="00E635E2">
        <w:rPr>
          <w:rFonts w:cs="Arial"/>
        </w:rPr>
        <w:t>wil</w:t>
      </w:r>
      <w:r w:rsidR="00E635E2">
        <w:rPr>
          <w:rFonts w:cs="Arial"/>
        </w:rPr>
        <w:t xml:space="preserve">l also exclude a large number of </w:t>
      </w:r>
      <w:r w:rsidR="00E635E2" w:rsidRPr="00E635E2">
        <w:rPr>
          <w:rFonts w:cs="Arial"/>
        </w:rPr>
        <w:t>trees, their canopies and their Root Protection</w:t>
      </w:r>
      <w:r w:rsidR="00C712B3">
        <w:rPr>
          <w:rFonts w:cs="Arial"/>
        </w:rPr>
        <w:t xml:space="preserve"> Areas from the construction zones</w:t>
      </w:r>
    </w:p>
    <w:p w:rsidR="00C712B3" w:rsidRDefault="00C712B3" w:rsidP="00C712B3">
      <w:pPr>
        <w:autoSpaceDE w:val="0"/>
        <w:autoSpaceDN w:val="0"/>
        <w:adjustRightInd w:val="0"/>
        <w:spacing w:after="0" w:line="240" w:lineRule="auto"/>
        <w:rPr>
          <w:color w:val="000000" w:themeColor="text1"/>
        </w:rPr>
      </w:pPr>
    </w:p>
    <w:p w:rsidR="009124CA" w:rsidRDefault="000549AE" w:rsidP="00B049FA">
      <w:pPr>
        <w:spacing w:after="0" w:line="240" w:lineRule="auto"/>
        <w:jc w:val="both"/>
        <w:rPr>
          <w:color w:val="000000" w:themeColor="text1"/>
        </w:rPr>
      </w:pPr>
      <w:r>
        <w:rPr>
          <w:color w:val="000000" w:themeColor="text1"/>
        </w:rPr>
        <w:t xml:space="preserve">Protection of Trees – Prior to any excavations being carried out Bowmer &amp; Kirkland Building Services Ltd will be providing </w:t>
      </w:r>
      <w:r w:rsidR="009124CA">
        <w:rPr>
          <w:color w:val="000000" w:themeColor="text1"/>
        </w:rPr>
        <w:t>adequate tree protection to the trees as denoted on the below plan.</w:t>
      </w:r>
    </w:p>
    <w:p w:rsidR="00E635E2" w:rsidRDefault="00E635E2" w:rsidP="00B049FA">
      <w:pPr>
        <w:spacing w:after="0" w:line="240" w:lineRule="auto"/>
        <w:jc w:val="both"/>
        <w:rPr>
          <w:color w:val="000000" w:themeColor="text1"/>
        </w:rPr>
      </w:pPr>
    </w:p>
    <w:p w:rsidR="00E635E2" w:rsidRDefault="00ED28B1" w:rsidP="00B049FA">
      <w:pPr>
        <w:spacing w:after="0" w:line="240" w:lineRule="auto"/>
        <w:jc w:val="both"/>
        <w:rPr>
          <w:color w:val="000000" w:themeColor="text1"/>
        </w:rPr>
      </w:pPr>
      <w:r>
        <w:rPr>
          <w:color w:val="000000" w:themeColor="text1"/>
        </w:rPr>
        <w:t>All construction vehicles will be operating within the site boundary.</w:t>
      </w:r>
    </w:p>
    <w:p w:rsidR="009124CA" w:rsidRDefault="009124CA" w:rsidP="00B049FA">
      <w:pPr>
        <w:spacing w:after="0" w:line="240" w:lineRule="auto"/>
        <w:jc w:val="both"/>
        <w:rPr>
          <w:color w:val="000000" w:themeColor="text1"/>
        </w:rPr>
      </w:pPr>
    </w:p>
    <w:p w:rsidR="009124CA" w:rsidRPr="00C712B3" w:rsidRDefault="00014525" w:rsidP="00C712B3">
      <w:pPr>
        <w:autoSpaceDE w:val="0"/>
        <w:autoSpaceDN w:val="0"/>
        <w:adjustRightInd w:val="0"/>
        <w:spacing w:after="0" w:line="240" w:lineRule="auto"/>
        <w:rPr>
          <w:rFonts w:cs="Arial"/>
        </w:rPr>
      </w:pPr>
      <w:r w:rsidRPr="00C712B3">
        <w:rPr>
          <w:rFonts w:cs="Arial"/>
        </w:rPr>
        <w:t>With the retention and enhancement of existing habitats of</w:t>
      </w:r>
      <w:r w:rsidR="00C712B3" w:rsidRPr="00C712B3">
        <w:rPr>
          <w:rFonts w:cs="Arial"/>
        </w:rPr>
        <w:t xml:space="preserve"> </w:t>
      </w:r>
      <w:r w:rsidRPr="00C712B3">
        <w:rPr>
          <w:rFonts w:cs="Arial"/>
        </w:rPr>
        <w:t>comparatively greater value, and the provision of an appropriately</w:t>
      </w:r>
      <w:r w:rsidR="00C712B3" w:rsidRPr="00C712B3">
        <w:rPr>
          <w:rFonts w:cs="Arial"/>
        </w:rPr>
        <w:t xml:space="preserve"> </w:t>
      </w:r>
      <w:r w:rsidRPr="00C712B3">
        <w:rPr>
          <w:rFonts w:cs="Arial"/>
        </w:rPr>
        <w:t>designed landscape planting scheme which incorporates new native</w:t>
      </w:r>
      <w:r w:rsidR="00C712B3" w:rsidRPr="00C712B3">
        <w:rPr>
          <w:rFonts w:cs="Arial"/>
        </w:rPr>
        <w:t xml:space="preserve"> </w:t>
      </w:r>
      <w:r w:rsidRPr="00C712B3">
        <w:rPr>
          <w:rFonts w:cs="Arial"/>
        </w:rPr>
        <w:t>tree, scrub and grassland at the margins of the site, it is considered that</w:t>
      </w:r>
      <w:r w:rsidR="00C712B3" w:rsidRPr="00C712B3">
        <w:rPr>
          <w:rFonts w:cs="Arial"/>
        </w:rPr>
        <w:t xml:space="preserve"> </w:t>
      </w:r>
      <w:r w:rsidRPr="00C712B3">
        <w:rPr>
          <w:rFonts w:cs="Arial"/>
        </w:rPr>
        <w:t>losses to habitats will be offset and an overall enhancement in terms of</w:t>
      </w:r>
      <w:r w:rsidR="00C712B3" w:rsidRPr="00C712B3">
        <w:rPr>
          <w:rFonts w:cs="Arial"/>
        </w:rPr>
        <w:t xml:space="preserve"> </w:t>
      </w:r>
      <w:r w:rsidRPr="00C712B3">
        <w:rPr>
          <w:rFonts w:cs="Arial"/>
        </w:rPr>
        <w:t>the biodiversity value of the site may be achieved post-development</w:t>
      </w:r>
    </w:p>
    <w:p w:rsidR="00A538AD" w:rsidRPr="00C712B3" w:rsidRDefault="00A538AD" w:rsidP="00C712B3">
      <w:pPr>
        <w:spacing w:after="0" w:line="240" w:lineRule="auto"/>
        <w:jc w:val="center"/>
        <w:rPr>
          <w:rFonts w:cs="Arial"/>
        </w:rPr>
      </w:pPr>
    </w:p>
    <w:p w:rsidR="00A538AD" w:rsidRPr="00C712B3" w:rsidRDefault="00A538AD" w:rsidP="00C712B3">
      <w:pPr>
        <w:autoSpaceDE w:val="0"/>
        <w:autoSpaceDN w:val="0"/>
        <w:adjustRightInd w:val="0"/>
        <w:spacing w:after="0" w:line="240" w:lineRule="auto"/>
        <w:rPr>
          <w:rFonts w:cs="Arial"/>
        </w:rPr>
      </w:pPr>
      <w:r w:rsidRPr="00C712B3">
        <w:rPr>
          <w:rFonts w:cs="Arial"/>
        </w:rPr>
        <w:t>The habitats present within the application site provide some limited</w:t>
      </w:r>
      <w:r w:rsidR="00C712B3" w:rsidRPr="00C712B3">
        <w:rPr>
          <w:rFonts w:cs="Arial"/>
        </w:rPr>
        <w:t xml:space="preserve"> </w:t>
      </w:r>
      <w:r w:rsidRPr="00C712B3">
        <w:rPr>
          <w:rFonts w:cs="Arial"/>
        </w:rPr>
        <w:t>opportunities for faunal species, including bats and birds, although there</w:t>
      </w:r>
      <w:r w:rsidR="00C712B3" w:rsidRPr="00C712B3">
        <w:rPr>
          <w:rFonts w:cs="Arial"/>
        </w:rPr>
        <w:t xml:space="preserve"> </w:t>
      </w:r>
      <w:r w:rsidRPr="00C712B3">
        <w:rPr>
          <w:rFonts w:cs="Arial"/>
        </w:rPr>
        <w:t>is no evidence to suggest that the site is of any particular importance for</w:t>
      </w:r>
      <w:r w:rsidR="00C712B3" w:rsidRPr="00C712B3">
        <w:rPr>
          <w:rFonts w:cs="Arial"/>
        </w:rPr>
        <w:t xml:space="preserve"> </w:t>
      </w:r>
      <w:r w:rsidRPr="00C712B3">
        <w:rPr>
          <w:rFonts w:cs="Arial"/>
        </w:rPr>
        <w:t>these groups. Subject to the implementation of appropriate mitigation as</w:t>
      </w:r>
      <w:r w:rsidR="00C712B3" w:rsidRPr="00C712B3">
        <w:rPr>
          <w:rFonts w:cs="Arial"/>
        </w:rPr>
        <w:t xml:space="preserve"> </w:t>
      </w:r>
      <w:r w:rsidRPr="00C712B3">
        <w:rPr>
          <w:rFonts w:cs="Arial"/>
        </w:rPr>
        <w:t>outlined above, it is considered that any existing opportunities for these</w:t>
      </w:r>
      <w:r w:rsidR="00C712B3" w:rsidRPr="00C712B3">
        <w:rPr>
          <w:rFonts w:cs="Arial"/>
        </w:rPr>
        <w:t xml:space="preserve"> </w:t>
      </w:r>
      <w:r w:rsidRPr="00C712B3">
        <w:rPr>
          <w:rFonts w:cs="Arial"/>
        </w:rPr>
        <w:t>groups would be retained and moreover enhanced post-development.</w:t>
      </w:r>
    </w:p>
    <w:p w:rsidR="00A538AD" w:rsidRPr="00C712B3" w:rsidRDefault="00A538AD" w:rsidP="00C712B3">
      <w:pPr>
        <w:spacing w:after="0" w:line="240" w:lineRule="auto"/>
        <w:jc w:val="center"/>
        <w:rPr>
          <w:rFonts w:cs="Arial"/>
        </w:rPr>
      </w:pPr>
    </w:p>
    <w:p w:rsidR="00A538AD" w:rsidRPr="00C712B3" w:rsidRDefault="00C712B3" w:rsidP="00C712B3">
      <w:pPr>
        <w:autoSpaceDE w:val="0"/>
        <w:autoSpaceDN w:val="0"/>
        <w:adjustRightInd w:val="0"/>
        <w:spacing w:after="0" w:line="240" w:lineRule="auto"/>
        <w:rPr>
          <w:color w:val="000000" w:themeColor="text1"/>
        </w:rPr>
      </w:pPr>
      <w:r>
        <w:rPr>
          <w:rFonts w:cs="Arial"/>
        </w:rPr>
        <w:t>O</w:t>
      </w:r>
      <w:r w:rsidR="00A538AD" w:rsidRPr="00C712B3">
        <w:rPr>
          <w:rFonts w:cs="Arial"/>
        </w:rPr>
        <w:t>n the evidence of the ecological surveys undertaken, the</w:t>
      </w:r>
      <w:r w:rsidRPr="00C712B3">
        <w:rPr>
          <w:rFonts w:cs="Arial"/>
        </w:rPr>
        <w:t xml:space="preserve"> </w:t>
      </w:r>
      <w:r w:rsidR="00A538AD" w:rsidRPr="00C712B3">
        <w:rPr>
          <w:rFonts w:cs="Arial"/>
        </w:rPr>
        <w:t>application site is not considered to be of particularly high intrinsic</w:t>
      </w:r>
      <w:r w:rsidRPr="00C712B3">
        <w:rPr>
          <w:rFonts w:cs="Arial"/>
        </w:rPr>
        <w:t xml:space="preserve"> </w:t>
      </w:r>
      <w:r w:rsidR="00A538AD" w:rsidRPr="00C712B3">
        <w:rPr>
          <w:rFonts w:cs="Arial"/>
        </w:rPr>
        <w:t>interest from an ecology and nature conservation perspective. The</w:t>
      </w:r>
      <w:r w:rsidRPr="00C712B3">
        <w:rPr>
          <w:rFonts w:cs="Arial"/>
        </w:rPr>
        <w:t xml:space="preserve"> </w:t>
      </w:r>
      <w:r w:rsidR="00A538AD" w:rsidRPr="00C712B3">
        <w:rPr>
          <w:rFonts w:cs="Arial"/>
        </w:rPr>
        <w:t>design of the proposed development and the implementation of</w:t>
      </w:r>
      <w:r w:rsidRPr="00C712B3">
        <w:rPr>
          <w:rFonts w:cs="Arial"/>
        </w:rPr>
        <w:t xml:space="preserve"> </w:t>
      </w:r>
      <w:r w:rsidR="00A538AD" w:rsidRPr="00C712B3">
        <w:rPr>
          <w:rFonts w:cs="Arial"/>
        </w:rPr>
        <w:t>mitigation measures as recommended in this report will ensure that</w:t>
      </w:r>
      <w:r w:rsidRPr="00C712B3">
        <w:rPr>
          <w:rFonts w:cs="Arial"/>
        </w:rPr>
        <w:t xml:space="preserve"> </w:t>
      </w:r>
      <w:r w:rsidR="00A538AD" w:rsidRPr="00C712B3">
        <w:rPr>
          <w:rFonts w:cs="Arial"/>
        </w:rPr>
        <w:t>there are no adverse effects on any designated sites or protected</w:t>
      </w:r>
      <w:r w:rsidRPr="00C712B3">
        <w:rPr>
          <w:rFonts w:cs="Arial"/>
        </w:rPr>
        <w:t xml:space="preserve"> </w:t>
      </w:r>
      <w:r w:rsidR="00A538AD" w:rsidRPr="00C712B3">
        <w:rPr>
          <w:rFonts w:cs="Arial"/>
        </w:rPr>
        <w:t>species as a result of development at the application site.</w:t>
      </w:r>
    </w:p>
    <w:p w:rsidR="009124CA" w:rsidRDefault="009124CA" w:rsidP="00B049FA">
      <w:pPr>
        <w:spacing w:after="0" w:line="240" w:lineRule="auto"/>
        <w:jc w:val="both"/>
        <w:rPr>
          <w:color w:val="000000" w:themeColor="text1"/>
        </w:rPr>
      </w:pPr>
    </w:p>
    <w:p w:rsidR="009124CA" w:rsidRDefault="009124CA" w:rsidP="00B049FA">
      <w:pPr>
        <w:spacing w:after="0" w:line="240" w:lineRule="auto"/>
        <w:jc w:val="both"/>
        <w:rPr>
          <w:color w:val="000000" w:themeColor="text1"/>
        </w:rPr>
      </w:pPr>
    </w:p>
    <w:p w:rsidR="009124CA" w:rsidRDefault="009124CA" w:rsidP="00B049FA">
      <w:pPr>
        <w:spacing w:after="0" w:line="240" w:lineRule="auto"/>
        <w:jc w:val="both"/>
        <w:rPr>
          <w:color w:val="000000" w:themeColor="text1"/>
        </w:rPr>
      </w:pPr>
    </w:p>
    <w:p w:rsidR="00E635E2" w:rsidRDefault="00E635E2" w:rsidP="00B049FA">
      <w:pPr>
        <w:spacing w:after="0" w:line="240" w:lineRule="auto"/>
        <w:jc w:val="both"/>
        <w:rPr>
          <w:color w:val="000000" w:themeColor="text1"/>
        </w:rPr>
      </w:pPr>
    </w:p>
    <w:p w:rsidR="00E635E2" w:rsidRDefault="00E635E2" w:rsidP="00B049FA">
      <w:pPr>
        <w:spacing w:after="0" w:line="240" w:lineRule="auto"/>
        <w:jc w:val="both"/>
        <w:rPr>
          <w:color w:val="000000" w:themeColor="text1"/>
        </w:rPr>
      </w:pPr>
    </w:p>
    <w:p w:rsidR="00E635E2" w:rsidRDefault="00E635E2" w:rsidP="00B049FA">
      <w:pPr>
        <w:spacing w:after="0" w:line="240" w:lineRule="auto"/>
        <w:jc w:val="both"/>
        <w:rPr>
          <w:color w:val="000000" w:themeColor="text1"/>
        </w:rPr>
      </w:pPr>
    </w:p>
    <w:p w:rsidR="00C712B3" w:rsidRDefault="00C712B3" w:rsidP="00B049FA">
      <w:pPr>
        <w:spacing w:after="0" w:line="240" w:lineRule="auto"/>
        <w:jc w:val="both"/>
        <w:rPr>
          <w:color w:val="000000" w:themeColor="text1"/>
        </w:rPr>
      </w:pPr>
    </w:p>
    <w:p w:rsidR="00C712B3" w:rsidRDefault="00C712B3" w:rsidP="00B049FA">
      <w:pPr>
        <w:spacing w:after="0" w:line="240" w:lineRule="auto"/>
        <w:jc w:val="both"/>
        <w:rPr>
          <w:color w:val="000000" w:themeColor="text1"/>
        </w:rPr>
      </w:pPr>
    </w:p>
    <w:p w:rsidR="00C712B3" w:rsidRDefault="00C712B3" w:rsidP="00B049FA">
      <w:pPr>
        <w:spacing w:after="0" w:line="240" w:lineRule="auto"/>
        <w:jc w:val="both"/>
        <w:rPr>
          <w:color w:val="000000" w:themeColor="text1"/>
        </w:rPr>
      </w:pPr>
    </w:p>
    <w:p w:rsidR="002F4388" w:rsidRDefault="002F4388" w:rsidP="00B049FA">
      <w:pPr>
        <w:spacing w:after="0" w:line="240" w:lineRule="auto"/>
        <w:jc w:val="both"/>
        <w:rPr>
          <w:color w:val="000000" w:themeColor="text1"/>
        </w:rPr>
      </w:pPr>
    </w:p>
    <w:p w:rsidR="002F4388" w:rsidRDefault="002F4388" w:rsidP="00B049FA">
      <w:pPr>
        <w:spacing w:after="0" w:line="240" w:lineRule="auto"/>
        <w:jc w:val="both"/>
        <w:rPr>
          <w:color w:val="000000" w:themeColor="text1"/>
        </w:rPr>
      </w:pPr>
    </w:p>
    <w:p w:rsidR="002F4388" w:rsidRDefault="002F4388" w:rsidP="00B049FA">
      <w:pPr>
        <w:spacing w:after="0" w:line="240" w:lineRule="auto"/>
        <w:jc w:val="both"/>
        <w:rPr>
          <w:color w:val="000000" w:themeColor="text1"/>
        </w:rPr>
      </w:pPr>
    </w:p>
    <w:p w:rsidR="00C712B3" w:rsidRDefault="00C712B3" w:rsidP="00B049FA">
      <w:pPr>
        <w:spacing w:after="0" w:line="240" w:lineRule="auto"/>
        <w:jc w:val="both"/>
        <w:rPr>
          <w:color w:val="000000" w:themeColor="text1"/>
        </w:rPr>
      </w:pPr>
    </w:p>
    <w:p w:rsidR="00E635E2" w:rsidRDefault="00E635E2" w:rsidP="00B049FA">
      <w:pPr>
        <w:spacing w:after="0" w:line="240" w:lineRule="auto"/>
        <w:jc w:val="both"/>
        <w:rPr>
          <w:color w:val="000000" w:themeColor="text1"/>
        </w:rPr>
      </w:pPr>
    </w:p>
    <w:p w:rsidR="00FF2835" w:rsidRDefault="00FF2835" w:rsidP="00B049FA">
      <w:pPr>
        <w:spacing w:after="0" w:line="240" w:lineRule="auto"/>
        <w:jc w:val="both"/>
        <w:rPr>
          <w:color w:val="000000" w:themeColor="text1"/>
        </w:rPr>
      </w:pPr>
    </w:p>
    <w:p w:rsidR="00FF2835" w:rsidRDefault="00FF2835" w:rsidP="00B049FA">
      <w:pPr>
        <w:spacing w:after="0" w:line="240" w:lineRule="auto"/>
        <w:jc w:val="both"/>
        <w:rPr>
          <w:color w:val="000000" w:themeColor="text1"/>
        </w:rPr>
      </w:pPr>
    </w:p>
    <w:p w:rsidR="00FF2835" w:rsidRDefault="00FF2835" w:rsidP="00B049FA">
      <w:pPr>
        <w:spacing w:after="0" w:line="240" w:lineRule="auto"/>
        <w:jc w:val="both"/>
        <w:rPr>
          <w:color w:val="000000" w:themeColor="text1"/>
        </w:rPr>
      </w:pPr>
    </w:p>
    <w:p w:rsidR="00E635E2" w:rsidRDefault="00E635E2" w:rsidP="00B049FA">
      <w:pPr>
        <w:spacing w:after="0" w:line="240" w:lineRule="auto"/>
        <w:jc w:val="both"/>
        <w:rPr>
          <w:color w:val="000000" w:themeColor="text1"/>
        </w:rPr>
      </w:pPr>
    </w:p>
    <w:p w:rsidR="00FF2835" w:rsidRDefault="000549AE" w:rsidP="00B049FA">
      <w:pPr>
        <w:spacing w:after="0" w:line="240" w:lineRule="auto"/>
        <w:jc w:val="both"/>
        <w:rPr>
          <w:color w:val="000000" w:themeColor="text1"/>
        </w:rPr>
      </w:pPr>
      <w:r>
        <w:rPr>
          <w:color w:val="000000" w:themeColor="text1"/>
        </w:rPr>
        <w:lastRenderedPageBreak/>
        <w:t xml:space="preserve"> </w:t>
      </w:r>
      <w:r w:rsidR="00402A5F">
        <w:rPr>
          <w:color w:val="000000" w:themeColor="text1"/>
        </w:rPr>
        <w:t xml:space="preserve"> </w:t>
      </w:r>
    </w:p>
    <w:p w:rsidR="00896838" w:rsidRDefault="009124CA" w:rsidP="00B049FA">
      <w:pPr>
        <w:spacing w:after="0" w:line="240" w:lineRule="auto"/>
        <w:jc w:val="both"/>
        <w:rPr>
          <w:color w:val="000000" w:themeColor="text1"/>
        </w:rPr>
      </w:pPr>
      <w:r>
        <w:rPr>
          <w:color w:val="000000" w:themeColor="text1"/>
        </w:rPr>
        <w:t xml:space="preserve">The type of tree protection to be used </w:t>
      </w:r>
      <w:r w:rsidR="00E635E2">
        <w:rPr>
          <w:color w:val="000000" w:themeColor="text1"/>
        </w:rPr>
        <w:t>is as below or similar approved</w:t>
      </w:r>
    </w:p>
    <w:p w:rsidR="00E635E2" w:rsidRDefault="00E635E2" w:rsidP="00B049FA">
      <w:pPr>
        <w:spacing w:after="0" w:line="240" w:lineRule="auto"/>
        <w:jc w:val="both"/>
        <w:rPr>
          <w:color w:val="000000" w:themeColor="text1"/>
        </w:rPr>
      </w:pPr>
    </w:p>
    <w:p w:rsidR="00E635E2" w:rsidRDefault="00E635E2" w:rsidP="00B049FA">
      <w:pPr>
        <w:spacing w:after="0" w:line="240" w:lineRule="auto"/>
        <w:jc w:val="both"/>
        <w:rPr>
          <w:color w:val="000000" w:themeColor="text1"/>
        </w:rPr>
      </w:pPr>
      <w:r w:rsidRPr="00E635E2">
        <w:rPr>
          <w:noProof/>
          <w:color w:val="000000" w:themeColor="text1"/>
          <w:lang w:eastAsia="en-GB"/>
        </w:rPr>
        <w:drawing>
          <wp:inline distT="0" distB="0" distL="0" distR="0">
            <wp:extent cx="6391275" cy="549768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5497688"/>
                    </a:xfrm>
                    <a:prstGeom prst="rect">
                      <a:avLst/>
                    </a:prstGeom>
                    <a:noFill/>
                    <a:ln>
                      <a:noFill/>
                    </a:ln>
                  </pic:spPr>
                </pic:pic>
              </a:graphicData>
            </a:graphic>
          </wp:inline>
        </w:drawing>
      </w:r>
    </w:p>
    <w:p w:rsidR="00E635E2" w:rsidRDefault="00E635E2" w:rsidP="00B049FA">
      <w:pPr>
        <w:spacing w:after="0" w:line="240" w:lineRule="auto"/>
        <w:jc w:val="both"/>
        <w:rPr>
          <w:color w:val="000000" w:themeColor="text1"/>
        </w:rPr>
      </w:pPr>
    </w:p>
    <w:p w:rsidR="00E635E2" w:rsidRDefault="00E635E2" w:rsidP="00B049FA">
      <w:pPr>
        <w:spacing w:after="0" w:line="240" w:lineRule="auto"/>
        <w:jc w:val="both"/>
        <w:rPr>
          <w:color w:val="000000" w:themeColor="text1"/>
        </w:rPr>
      </w:pPr>
    </w:p>
    <w:p w:rsidR="00896838" w:rsidRDefault="00896838" w:rsidP="00896838">
      <w:pPr>
        <w:spacing w:after="0" w:line="240" w:lineRule="auto"/>
        <w:jc w:val="both"/>
        <w:rPr>
          <w:rFonts w:cs="Arial"/>
        </w:rPr>
      </w:pPr>
    </w:p>
    <w:p w:rsidR="00E635E2" w:rsidRDefault="00E635E2" w:rsidP="00896838">
      <w:pPr>
        <w:spacing w:after="0" w:line="240" w:lineRule="auto"/>
        <w:jc w:val="both"/>
        <w:rPr>
          <w:rFonts w:cs="Arial"/>
        </w:rPr>
      </w:pPr>
    </w:p>
    <w:p w:rsidR="00E635E2" w:rsidRDefault="00E635E2" w:rsidP="00896838">
      <w:pPr>
        <w:spacing w:after="0" w:line="240" w:lineRule="auto"/>
        <w:jc w:val="both"/>
        <w:rPr>
          <w:rFonts w:cs="Arial"/>
        </w:rPr>
      </w:pPr>
    </w:p>
    <w:p w:rsidR="00E635E2" w:rsidRDefault="00E635E2" w:rsidP="00896838">
      <w:pPr>
        <w:spacing w:after="0" w:line="240" w:lineRule="auto"/>
        <w:jc w:val="both"/>
        <w:rPr>
          <w:rFonts w:cs="Arial"/>
        </w:rPr>
      </w:pPr>
    </w:p>
    <w:p w:rsidR="00E635E2" w:rsidRDefault="00E635E2" w:rsidP="00896838">
      <w:pPr>
        <w:spacing w:after="0" w:line="240" w:lineRule="auto"/>
        <w:jc w:val="both"/>
        <w:rPr>
          <w:rFonts w:cs="Arial"/>
        </w:rPr>
      </w:pPr>
    </w:p>
    <w:p w:rsidR="00E635E2" w:rsidRDefault="00E635E2" w:rsidP="00896838">
      <w:pPr>
        <w:spacing w:after="0" w:line="240" w:lineRule="auto"/>
        <w:jc w:val="both"/>
        <w:rPr>
          <w:rFonts w:cs="Arial"/>
        </w:rPr>
      </w:pPr>
    </w:p>
    <w:p w:rsidR="00E635E2" w:rsidRDefault="00E635E2" w:rsidP="00896838">
      <w:pPr>
        <w:spacing w:after="0" w:line="240" w:lineRule="auto"/>
        <w:jc w:val="both"/>
        <w:rPr>
          <w:rFonts w:cs="Arial"/>
        </w:rPr>
      </w:pPr>
    </w:p>
    <w:p w:rsidR="00E635E2" w:rsidRDefault="00E635E2" w:rsidP="00896838">
      <w:pPr>
        <w:spacing w:after="0" w:line="240" w:lineRule="auto"/>
        <w:jc w:val="both"/>
        <w:rPr>
          <w:rFonts w:cs="Arial"/>
        </w:rPr>
      </w:pPr>
    </w:p>
    <w:p w:rsidR="00896838" w:rsidRDefault="00896838" w:rsidP="00B049FA">
      <w:pPr>
        <w:spacing w:after="0" w:line="240" w:lineRule="auto"/>
        <w:jc w:val="both"/>
        <w:rPr>
          <w:color w:val="000000" w:themeColor="text1"/>
        </w:rPr>
      </w:pPr>
    </w:p>
    <w:p w:rsidR="00AD2B07" w:rsidRDefault="00AD2B07" w:rsidP="00B049FA">
      <w:pPr>
        <w:spacing w:after="0" w:line="240" w:lineRule="auto"/>
        <w:jc w:val="both"/>
        <w:rPr>
          <w:color w:val="000000" w:themeColor="text1"/>
        </w:rPr>
      </w:pPr>
    </w:p>
    <w:p w:rsidR="00AD2B07" w:rsidRDefault="00AD2B07" w:rsidP="00B049FA">
      <w:pPr>
        <w:spacing w:after="0" w:line="240" w:lineRule="auto"/>
        <w:jc w:val="both"/>
        <w:rPr>
          <w:color w:val="000000" w:themeColor="text1"/>
        </w:rPr>
      </w:pPr>
    </w:p>
    <w:p w:rsidR="00AD2B07" w:rsidRDefault="00AD2B07" w:rsidP="00B049FA">
      <w:pPr>
        <w:spacing w:after="0" w:line="240" w:lineRule="auto"/>
        <w:jc w:val="both"/>
        <w:rPr>
          <w:color w:val="000000" w:themeColor="text1"/>
        </w:rPr>
      </w:pPr>
    </w:p>
    <w:p w:rsidR="00C712B3" w:rsidRDefault="00C712B3" w:rsidP="00B049FA">
      <w:pPr>
        <w:spacing w:after="0" w:line="240" w:lineRule="auto"/>
        <w:jc w:val="both"/>
        <w:rPr>
          <w:color w:val="000000" w:themeColor="text1"/>
        </w:rPr>
      </w:pPr>
    </w:p>
    <w:p w:rsidR="00C712B3" w:rsidRDefault="00C712B3" w:rsidP="00B049FA">
      <w:pPr>
        <w:spacing w:after="0" w:line="240" w:lineRule="auto"/>
        <w:jc w:val="both"/>
        <w:rPr>
          <w:color w:val="000000" w:themeColor="text1"/>
        </w:rPr>
      </w:pPr>
    </w:p>
    <w:p w:rsidR="00C712B3" w:rsidRDefault="00C712B3" w:rsidP="00B049FA">
      <w:pPr>
        <w:spacing w:after="0" w:line="240" w:lineRule="auto"/>
        <w:jc w:val="both"/>
        <w:rPr>
          <w:color w:val="000000" w:themeColor="text1"/>
        </w:rPr>
      </w:pPr>
    </w:p>
    <w:p w:rsidR="00896838" w:rsidRDefault="00896838" w:rsidP="00B049FA">
      <w:pPr>
        <w:spacing w:after="0" w:line="240" w:lineRule="auto"/>
        <w:jc w:val="both"/>
        <w:rPr>
          <w:color w:val="000000" w:themeColor="text1"/>
        </w:rPr>
      </w:pPr>
    </w:p>
    <w:p w:rsidR="00896838" w:rsidRPr="001E0862" w:rsidRDefault="00896838" w:rsidP="00896838">
      <w:pPr>
        <w:pStyle w:val="ListParagraph"/>
        <w:spacing w:line="240" w:lineRule="auto"/>
        <w:ind w:left="0"/>
        <w:jc w:val="both"/>
        <w:rPr>
          <w:rFonts w:cs="Arial"/>
          <w:color w:val="000000"/>
        </w:rPr>
      </w:pPr>
    </w:p>
    <w:tbl>
      <w:tblPr>
        <w:tblStyle w:val="TableGrid"/>
        <w:tblW w:w="100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1B3D"/>
        <w:tblLook w:val="04A0" w:firstRow="1" w:lastRow="0" w:firstColumn="1" w:lastColumn="0" w:noHBand="0" w:noVBand="1"/>
      </w:tblPr>
      <w:tblGrid>
        <w:gridCol w:w="10099"/>
      </w:tblGrid>
      <w:tr w:rsidR="00896838" w:rsidRPr="00B049FA" w:rsidTr="00DF77E8">
        <w:trPr>
          <w:trHeight w:val="568"/>
        </w:trPr>
        <w:tc>
          <w:tcPr>
            <w:tcW w:w="10099" w:type="dxa"/>
            <w:shd w:val="clear" w:color="auto" w:fill="8D1B3D"/>
            <w:vAlign w:val="center"/>
          </w:tcPr>
          <w:p w:rsidR="00896838" w:rsidRPr="00B049FA" w:rsidRDefault="00896838" w:rsidP="00767FE4">
            <w:pPr>
              <w:pStyle w:val="ListParagraph"/>
              <w:numPr>
                <w:ilvl w:val="0"/>
                <w:numId w:val="50"/>
              </w:numPr>
              <w:rPr>
                <w:rFonts w:cs="Arial"/>
                <w:b/>
                <w:color w:val="FFFFFF" w:themeColor="background1"/>
                <w:sz w:val="32"/>
                <w:szCs w:val="32"/>
              </w:rPr>
            </w:pPr>
            <w:r w:rsidRPr="00B049FA">
              <w:rPr>
                <w:rFonts w:cs="Arial"/>
                <w:b/>
                <w:color w:val="FFFFFF" w:themeColor="background1"/>
                <w:sz w:val="32"/>
                <w:szCs w:val="32"/>
              </w:rPr>
              <w:t>Noise</w:t>
            </w:r>
          </w:p>
        </w:tc>
      </w:tr>
    </w:tbl>
    <w:p w:rsidR="00896838" w:rsidRPr="001E0862" w:rsidRDefault="00896838" w:rsidP="00896838">
      <w:pPr>
        <w:autoSpaceDE w:val="0"/>
        <w:autoSpaceDN w:val="0"/>
        <w:adjustRightInd w:val="0"/>
        <w:spacing w:after="0" w:line="240" w:lineRule="auto"/>
        <w:jc w:val="both"/>
        <w:rPr>
          <w:rFonts w:cs="Arial"/>
          <w:color w:val="000000"/>
        </w:rPr>
      </w:pPr>
    </w:p>
    <w:p w:rsidR="00896838" w:rsidRPr="00B049FA" w:rsidRDefault="00896838" w:rsidP="00896838">
      <w:pPr>
        <w:autoSpaceDE w:val="0"/>
        <w:autoSpaceDN w:val="0"/>
        <w:adjustRightInd w:val="0"/>
        <w:spacing w:after="0" w:line="240" w:lineRule="auto"/>
        <w:jc w:val="both"/>
        <w:rPr>
          <w:rFonts w:cs="Arial"/>
        </w:rPr>
      </w:pPr>
      <w:r>
        <w:rPr>
          <w:rFonts w:cs="Arial"/>
        </w:rPr>
        <w:t xml:space="preserve">Best Practical Means as stated in BS 5228-1 will be implemented throughout the course of the project. </w:t>
      </w:r>
      <w:r w:rsidRPr="00B049FA">
        <w:rPr>
          <w:rFonts w:cs="Arial"/>
        </w:rPr>
        <w:t xml:space="preserve">Where noise related activities </w:t>
      </w:r>
      <w:r>
        <w:rPr>
          <w:rFonts w:cs="Arial"/>
        </w:rPr>
        <w:t xml:space="preserve">are planned to </w:t>
      </w:r>
      <w:r w:rsidRPr="00B049FA">
        <w:rPr>
          <w:rFonts w:cs="Arial"/>
        </w:rPr>
        <w:t>exceed the stated working hours then</w:t>
      </w:r>
      <w:r>
        <w:rPr>
          <w:rFonts w:cs="Arial"/>
        </w:rPr>
        <w:t xml:space="preserve"> the Environmental Health Officer</w:t>
      </w:r>
      <w:r w:rsidRPr="00B049FA">
        <w:rPr>
          <w:rFonts w:cs="Arial"/>
        </w:rPr>
        <w:t xml:space="preserve"> will be </w:t>
      </w:r>
      <w:r>
        <w:rPr>
          <w:rFonts w:cs="Arial"/>
        </w:rPr>
        <w:t>consulted</w:t>
      </w:r>
      <w:r w:rsidRPr="00B049FA">
        <w:rPr>
          <w:rFonts w:cs="Arial"/>
        </w:rPr>
        <w:t xml:space="preserve"> prior to commencing works.</w:t>
      </w:r>
    </w:p>
    <w:p w:rsidR="00896838" w:rsidRPr="00F93413" w:rsidRDefault="00896838" w:rsidP="00896838">
      <w:pPr>
        <w:autoSpaceDE w:val="0"/>
        <w:autoSpaceDN w:val="0"/>
        <w:adjustRightInd w:val="0"/>
        <w:spacing w:after="0" w:line="240" w:lineRule="auto"/>
        <w:jc w:val="both"/>
        <w:rPr>
          <w:rFonts w:cs="Arial"/>
          <w:sz w:val="10"/>
          <w:szCs w:val="10"/>
        </w:rPr>
      </w:pPr>
    </w:p>
    <w:p w:rsidR="00896838" w:rsidRPr="001E0862" w:rsidRDefault="00896838" w:rsidP="00896838">
      <w:pPr>
        <w:autoSpaceDE w:val="0"/>
        <w:autoSpaceDN w:val="0"/>
        <w:adjustRightInd w:val="0"/>
        <w:spacing w:after="0" w:line="240" w:lineRule="auto"/>
        <w:jc w:val="both"/>
        <w:rPr>
          <w:rFonts w:cs="Arial"/>
          <w:color w:val="000000"/>
        </w:rPr>
      </w:pPr>
      <w:r w:rsidRPr="00B049FA">
        <w:rPr>
          <w:rFonts w:cs="Arial"/>
        </w:rPr>
        <w:t>The m</w:t>
      </w:r>
      <w:r>
        <w:rPr>
          <w:rFonts w:cs="Arial"/>
        </w:rPr>
        <w:t>ethod of construction specified has hel</w:t>
      </w:r>
      <w:r w:rsidR="00C712B3">
        <w:rPr>
          <w:rFonts w:cs="Arial"/>
        </w:rPr>
        <w:t xml:space="preserve">ped reduce the noise. </w:t>
      </w:r>
    </w:p>
    <w:p w:rsidR="00896838" w:rsidRPr="00F93413" w:rsidRDefault="00896838" w:rsidP="00896838">
      <w:pPr>
        <w:autoSpaceDE w:val="0"/>
        <w:autoSpaceDN w:val="0"/>
        <w:adjustRightInd w:val="0"/>
        <w:spacing w:after="0" w:line="240" w:lineRule="auto"/>
        <w:jc w:val="both"/>
        <w:rPr>
          <w:rFonts w:cs="Arial"/>
          <w:color w:val="000000"/>
          <w:sz w:val="10"/>
          <w:szCs w:val="10"/>
        </w:rPr>
      </w:pPr>
    </w:p>
    <w:p w:rsidR="00896838" w:rsidRDefault="00896838" w:rsidP="00896838">
      <w:pPr>
        <w:spacing w:after="0" w:line="240" w:lineRule="auto"/>
        <w:jc w:val="both"/>
        <w:rPr>
          <w:rFonts w:cs="Arial"/>
        </w:rPr>
      </w:pPr>
      <w:r>
        <w:rPr>
          <w:rFonts w:cs="Arial"/>
        </w:rPr>
        <w:t>Noise will be monitored by taking point readings during each phase of the construction and at locations to suit the specific current operational activities. Noise monitoring will be carried out twice dai</w:t>
      </w:r>
      <w:r w:rsidR="00C712B3">
        <w:rPr>
          <w:rFonts w:cs="Arial"/>
        </w:rPr>
        <w:t>ly with records maintained.</w:t>
      </w:r>
    </w:p>
    <w:p w:rsidR="00896838" w:rsidRDefault="00896838" w:rsidP="00896838">
      <w:pPr>
        <w:spacing w:after="0" w:line="240" w:lineRule="auto"/>
        <w:jc w:val="both"/>
        <w:rPr>
          <w:rFonts w:cs="Arial"/>
        </w:rPr>
      </w:pPr>
    </w:p>
    <w:p w:rsidR="00896838" w:rsidRDefault="00896838" w:rsidP="00B049FA">
      <w:pPr>
        <w:spacing w:after="0" w:line="240" w:lineRule="auto"/>
        <w:jc w:val="both"/>
        <w:rPr>
          <w:color w:val="000000" w:themeColor="text1"/>
        </w:rPr>
      </w:pPr>
    </w:p>
    <w:p w:rsidR="00896838" w:rsidRDefault="00896838" w:rsidP="00B049FA">
      <w:pPr>
        <w:spacing w:after="0" w:line="240" w:lineRule="auto"/>
        <w:jc w:val="both"/>
        <w:rPr>
          <w:color w:val="000000" w:themeColor="text1"/>
        </w:rPr>
      </w:pPr>
    </w:p>
    <w:p w:rsidR="00896838" w:rsidRDefault="00896838" w:rsidP="00B049FA">
      <w:pPr>
        <w:spacing w:after="0" w:line="240" w:lineRule="auto"/>
        <w:jc w:val="both"/>
        <w:rPr>
          <w:color w:val="000000" w:themeColor="text1"/>
        </w:rPr>
      </w:pPr>
    </w:p>
    <w:p w:rsidR="00896838" w:rsidRDefault="00896838" w:rsidP="00B049FA">
      <w:pPr>
        <w:spacing w:after="0" w:line="240" w:lineRule="auto"/>
        <w:jc w:val="both"/>
        <w:rPr>
          <w:color w:val="000000" w:themeColor="text1"/>
        </w:rPr>
      </w:pPr>
    </w:p>
    <w:tbl>
      <w:tblPr>
        <w:tblStyle w:val="TableGrid"/>
        <w:tblW w:w="10114" w:type="dxa"/>
        <w:tblLook w:val="04A0" w:firstRow="1" w:lastRow="0" w:firstColumn="1" w:lastColumn="0" w:noHBand="0" w:noVBand="1"/>
      </w:tblPr>
      <w:tblGrid>
        <w:gridCol w:w="10114"/>
      </w:tblGrid>
      <w:tr w:rsidR="008F053D" w:rsidTr="008F053D">
        <w:trPr>
          <w:trHeight w:val="490"/>
        </w:trPr>
        <w:tc>
          <w:tcPr>
            <w:tcW w:w="10114" w:type="dxa"/>
            <w:shd w:val="clear" w:color="auto" w:fill="943634" w:themeFill="accent2" w:themeFillShade="BF"/>
          </w:tcPr>
          <w:p w:rsidR="008F053D" w:rsidRPr="008F053D" w:rsidRDefault="008F053D" w:rsidP="00767FE4">
            <w:pPr>
              <w:pStyle w:val="ListParagraph"/>
              <w:numPr>
                <w:ilvl w:val="0"/>
                <w:numId w:val="50"/>
              </w:numPr>
              <w:jc w:val="both"/>
              <w:rPr>
                <w:color w:val="000000" w:themeColor="text1"/>
                <w:sz w:val="32"/>
                <w:szCs w:val="32"/>
              </w:rPr>
            </w:pPr>
            <w:r w:rsidRPr="008F053D">
              <w:rPr>
                <w:color w:val="FFFFFF" w:themeColor="background1"/>
                <w:sz w:val="32"/>
                <w:szCs w:val="32"/>
              </w:rPr>
              <w:t>Working Hours.</w:t>
            </w:r>
          </w:p>
        </w:tc>
      </w:tr>
    </w:tbl>
    <w:p w:rsidR="00896838" w:rsidRDefault="00896838" w:rsidP="00B049FA">
      <w:pPr>
        <w:spacing w:after="0" w:line="240" w:lineRule="auto"/>
        <w:jc w:val="both"/>
        <w:rPr>
          <w:color w:val="000000" w:themeColor="text1"/>
        </w:rPr>
      </w:pPr>
    </w:p>
    <w:p w:rsidR="00896838" w:rsidRDefault="00896838" w:rsidP="00B049FA">
      <w:pPr>
        <w:spacing w:after="0" w:line="240" w:lineRule="auto"/>
        <w:jc w:val="both"/>
        <w:rPr>
          <w:color w:val="000000" w:themeColor="text1"/>
        </w:rPr>
      </w:pPr>
    </w:p>
    <w:p w:rsidR="00896838" w:rsidRDefault="00896838" w:rsidP="00B049FA">
      <w:pPr>
        <w:spacing w:after="0" w:line="240" w:lineRule="auto"/>
        <w:jc w:val="both"/>
        <w:rPr>
          <w:color w:val="000000" w:themeColor="text1"/>
        </w:rPr>
      </w:pPr>
    </w:p>
    <w:p w:rsidR="00896838" w:rsidRPr="001E0862" w:rsidRDefault="008F053D" w:rsidP="00B049FA">
      <w:pPr>
        <w:spacing w:after="0" w:line="240" w:lineRule="auto"/>
        <w:jc w:val="both"/>
        <w:rPr>
          <w:color w:val="000000" w:themeColor="text1"/>
        </w:rPr>
      </w:pPr>
      <w:r>
        <w:rPr>
          <w:rFonts w:cs="Arial"/>
        </w:rPr>
        <w:t>Normal w</w:t>
      </w:r>
      <w:r w:rsidRPr="00B049FA">
        <w:rPr>
          <w:rFonts w:cs="Arial"/>
        </w:rPr>
        <w:t xml:space="preserve">orking hours </w:t>
      </w:r>
      <w:r>
        <w:rPr>
          <w:rFonts w:cs="Arial"/>
        </w:rPr>
        <w:t>are Monday to Friday 8.00am – 6:00pm and Saturdays 8.00</w:t>
      </w:r>
      <w:r w:rsidRPr="00B049FA">
        <w:rPr>
          <w:rFonts w:cs="Arial"/>
        </w:rPr>
        <w:t>am to 1:00pm</w:t>
      </w:r>
      <w:r>
        <w:rPr>
          <w:rFonts w:cs="Arial"/>
        </w:rPr>
        <w:t>. No working will be allowed outside of these hours unle</w:t>
      </w:r>
      <w:r w:rsidR="00C2318D">
        <w:rPr>
          <w:rFonts w:cs="Arial"/>
        </w:rPr>
        <w:t xml:space="preserve">ss by prior arrangement with the </w:t>
      </w:r>
      <w:r>
        <w:rPr>
          <w:rFonts w:cs="Arial"/>
        </w:rPr>
        <w:t>Planners or the Enviro</w:t>
      </w:r>
      <w:r w:rsidR="004B2B48">
        <w:rPr>
          <w:rFonts w:cs="Arial"/>
        </w:rPr>
        <w:t>n</w:t>
      </w:r>
      <w:r>
        <w:rPr>
          <w:rFonts w:cs="Arial"/>
        </w:rPr>
        <w:t>mental Health</w:t>
      </w:r>
      <w:r w:rsidR="00C2318D">
        <w:rPr>
          <w:rFonts w:cs="Arial"/>
        </w:rPr>
        <w:t xml:space="preserve"> Officer.</w:t>
      </w:r>
    </w:p>
    <w:p w:rsidR="00C5313A" w:rsidRDefault="00C5313A">
      <w:pPr>
        <w:rPr>
          <w:color w:val="000000" w:themeColor="text1"/>
        </w:rPr>
      </w:pPr>
    </w:p>
    <w:p w:rsidR="00C5313A" w:rsidRDefault="00C5313A">
      <w:pPr>
        <w:rPr>
          <w:color w:val="000000" w:themeColor="text1"/>
        </w:rPr>
      </w:pPr>
    </w:p>
    <w:p w:rsidR="00C2318D" w:rsidRDefault="00C2318D">
      <w:pPr>
        <w:rPr>
          <w:color w:val="000000" w:themeColor="text1"/>
        </w:rPr>
      </w:pPr>
    </w:p>
    <w:p w:rsidR="00C2318D" w:rsidRDefault="00C2318D">
      <w:pPr>
        <w:rPr>
          <w:color w:val="000000" w:themeColor="text1"/>
        </w:rPr>
      </w:pPr>
    </w:p>
    <w:p w:rsidR="00C2318D" w:rsidRDefault="00C2318D">
      <w:pPr>
        <w:rPr>
          <w:color w:val="000000" w:themeColor="text1"/>
        </w:rPr>
      </w:pPr>
    </w:p>
    <w:p w:rsidR="00DF77E8" w:rsidRDefault="00DF77E8">
      <w:pPr>
        <w:rPr>
          <w:color w:val="000000" w:themeColor="text1"/>
        </w:rPr>
      </w:pPr>
    </w:p>
    <w:p w:rsidR="00262BF8" w:rsidRDefault="00262BF8">
      <w:pPr>
        <w:rPr>
          <w:color w:val="000000" w:themeColor="text1"/>
        </w:rPr>
      </w:pPr>
    </w:p>
    <w:p w:rsidR="00262BF8" w:rsidRDefault="00262BF8">
      <w:pPr>
        <w:rPr>
          <w:color w:val="000000" w:themeColor="text1"/>
        </w:rPr>
      </w:pPr>
    </w:p>
    <w:p w:rsidR="00262BF8" w:rsidRDefault="00262BF8">
      <w:pPr>
        <w:rPr>
          <w:color w:val="000000" w:themeColor="text1"/>
        </w:rPr>
      </w:pPr>
    </w:p>
    <w:p w:rsidR="005D4EBE" w:rsidRDefault="005D4EBE">
      <w:pPr>
        <w:rPr>
          <w:color w:val="000000" w:themeColor="text1"/>
        </w:rPr>
      </w:pPr>
    </w:p>
    <w:p w:rsidR="005D4EBE" w:rsidRDefault="005D4EBE">
      <w:pPr>
        <w:rPr>
          <w:color w:val="000000" w:themeColor="text1"/>
        </w:rPr>
      </w:pPr>
    </w:p>
    <w:p w:rsidR="005D4EBE" w:rsidRDefault="005D4EBE">
      <w:pPr>
        <w:rPr>
          <w:color w:val="000000" w:themeColor="text1"/>
        </w:rPr>
      </w:pPr>
    </w:p>
    <w:p w:rsidR="005D4EBE" w:rsidRDefault="005D4EBE">
      <w:pPr>
        <w:rPr>
          <w:color w:val="000000" w:themeColor="text1"/>
        </w:rPr>
      </w:pPr>
    </w:p>
    <w:p w:rsidR="005D4EBE" w:rsidRDefault="005D4EBE">
      <w:pPr>
        <w:rPr>
          <w:color w:val="000000" w:themeColor="text1"/>
        </w:rPr>
      </w:pPr>
    </w:p>
    <w:p w:rsidR="005D4EBE" w:rsidRDefault="005D4EBE">
      <w:pPr>
        <w:rPr>
          <w:color w:val="000000" w:themeColor="text1"/>
        </w:rPr>
      </w:pPr>
    </w:p>
    <w:p w:rsidR="00AD2B07" w:rsidRDefault="00AD2B07">
      <w:pPr>
        <w:rPr>
          <w:color w:val="000000" w:themeColor="text1"/>
        </w:rPr>
      </w:pPr>
    </w:p>
    <w:p w:rsidR="005D4EBE" w:rsidRDefault="005D4EBE">
      <w:pPr>
        <w:rPr>
          <w:color w:val="000000" w:themeColor="text1"/>
        </w:rPr>
      </w:pPr>
    </w:p>
    <w:p w:rsidR="00DF77E8" w:rsidRDefault="00DF77E8">
      <w:pPr>
        <w:rPr>
          <w:color w:val="000000" w:themeColor="text1"/>
        </w:rPr>
      </w:pPr>
    </w:p>
    <w:tbl>
      <w:tblPr>
        <w:tblStyle w:val="TableGrid"/>
        <w:tblW w:w="10084" w:type="dxa"/>
        <w:tblLook w:val="04A0" w:firstRow="1" w:lastRow="0" w:firstColumn="1" w:lastColumn="0" w:noHBand="0" w:noVBand="1"/>
      </w:tblPr>
      <w:tblGrid>
        <w:gridCol w:w="10084"/>
      </w:tblGrid>
      <w:tr w:rsidR="00DF77E8" w:rsidTr="00DF77E8">
        <w:trPr>
          <w:trHeight w:val="547"/>
        </w:trPr>
        <w:tc>
          <w:tcPr>
            <w:tcW w:w="10084" w:type="dxa"/>
            <w:shd w:val="clear" w:color="auto" w:fill="943634" w:themeFill="accent2" w:themeFillShade="BF"/>
          </w:tcPr>
          <w:p w:rsidR="00DF77E8" w:rsidRPr="00DF77E8" w:rsidRDefault="00DF77E8" w:rsidP="00767FE4">
            <w:pPr>
              <w:pStyle w:val="ListParagraph"/>
              <w:numPr>
                <w:ilvl w:val="0"/>
                <w:numId w:val="50"/>
              </w:numPr>
              <w:rPr>
                <w:color w:val="000000" w:themeColor="text1"/>
                <w:sz w:val="32"/>
                <w:szCs w:val="32"/>
              </w:rPr>
            </w:pPr>
            <w:r w:rsidRPr="00DF77E8">
              <w:rPr>
                <w:color w:val="FFFFFF" w:themeColor="background1"/>
                <w:sz w:val="32"/>
                <w:szCs w:val="32"/>
              </w:rPr>
              <w:t>Logistic Plan</w:t>
            </w:r>
          </w:p>
        </w:tc>
      </w:tr>
    </w:tbl>
    <w:p w:rsidR="00DF77E8" w:rsidRDefault="00DF77E8">
      <w:pPr>
        <w:rPr>
          <w:color w:val="000000" w:themeColor="text1"/>
        </w:rPr>
      </w:pPr>
    </w:p>
    <w:p w:rsidR="00C5313A" w:rsidRPr="00DF77E8" w:rsidRDefault="00C5313A" w:rsidP="00C5313A">
      <w:pPr>
        <w:pStyle w:val="ListParagraph"/>
        <w:spacing w:after="0" w:line="240" w:lineRule="auto"/>
        <w:ind w:left="0"/>
        <w:jc w:val="both"/>
        <w:rPr>
          <w:rFonts w:cs="Arial"/>
          <w:color w:val="000000"/>
        </w:rPr>
      </w:pPr>
      <w:r w:rsidRPr="001E0862">
        <w:rPr>
          <w:rFonts w:cs="Arial"/>
          <w:color w:val="000000"/>
        </w:rPr>
        <w:t>The management of logistics for the site is critical to ensure that disruption to local community is kept to a minimum, as well as en</w:t>
      </w:r>
      <w:r w:rsidR="00AD2B07">
        <w:rPr>
          <w:rFonts w:cs="Arial"/>
          <w:color w:val="000000"/>
        </w:rPr>
        <w:t xml:space="preserve">suring that busy periods </w:t>
      </w:r>
      <w:r w:rsidRPr="001E0862">
        <w:rPr>
          <w:rFonts w:cs="Arial"/>
          <w:color w:val="000000"/>
        </w:rPr>
        <w:t>are not exacerbated by construction deliveries / vehicle movements.</w:t>
      </w:r>
    </w:p>
    <w:p w:rsidR="00C5313A" w:rsidRPr="00924D6E" w:rsidRDefault="00C5313A" w:rsidP="00C5313A">
      <w:pPr>
        <w:pStyle w:val="ListParagraph"/>
        <w:spacing w:after="0" w:line="240" w:lineRule="auto"/>
        <w:ind w:left="0"/>
        <w:jc w:val="both"/>
        <w:rPr>
          <w:rFonts w:cs="Arial"/>
          <w:color w:val="000000"/>
          <w:sz w:val="10"/>
          <w:szCs w:val="10"/>
        </w:rPr>
      </w:pPr>
    </w:p>
    <w:p w:rsidR="00C5313A" w:rsidRPr="001E0862" w:rsidRDefault="00C5313A" w:rsidP="00C5313A">
      <w:pPr>
        <w:pStyle w:val="ListParagraph"/>
        <w:spacing w:after="0" w:line="240" w:lineRule="auto"/>
        <w:ind w:left="0"/>
        <w:jc w:val="both"/>
        <w:rPr>
          <w:rFonts w:cs="Arial"/>
          <w:color w:val="000000"/>
        </w:rPr>
      </w:pPr>
      <w:r>
        <w:rPr>
          <w:rFonts w:cs="Arial"/>
          <w:color w:val="000000"/>
        </w:rPr>
        <w:t>D</w:t>
      </w:r>
      <w:r w:rsidRPr="001E0862">
        <w:rPr>
          <w:rFonts w:cs="Arial"/>
          <w:color w:val="000000"/>
        </w:rPr>
        <w:t xml:space="preserve">eliveries </w:t>
      </w:r>
      <w:r>
        <w:rPr>
          <w:rFonts w:cs="Arial"/>
          <w:color w:val="000000"/>
        </w:rPr>
        <w:t>will only be acc</w:t>
      </w:r>
      <w:r w:rsidR="005D4EBE">
        <w:rPr>
          <w:rFonts w:cs="Arial"/>
          <w:color w:val="000000"/>
        </w:rPr>
        <w:t>epted between 8.00am – 4.30pm</w:t>
      </w:r>
    </w:p>
    <w:p w:rsidR="00C5313A" w:rsidRPr="00924D6E" w:rsidRDefault="00C5313A" w:rsidP="00C5313A">
      <w:pPr>
        <w:pStyle w:val="ListParagraph"/>
        <w:spacing w:after="0" w:line="240" w:lineRule="auto"/>
        <w:ind w:left="0"/>
        <w:jc w:val="both"/>
        <w:rPr>
          <w:rFonts w:cs="Arial"/>
          <w:color w:val="000000"/>
          <w:sz w:val="10"/>
          <w:szCs w:val="10"/>
        </w:rPr>
      </w:pPr>
    </w:p>
    <w:p w:rsidR="00C5313A" w:rsidRPr="001E0862" w:rsidRDefault="00C5313A" w:rsidP="00C5313A">
      <w:pPr>
        <w:pStyle w:val="ListParagraph"/>
        <w:spacing w:after="0" w:line="240" w:lineRule="auto"/>
        <w:ind w:left="0"/>
        <w:jc w:val="both"/>
        <w:rPr>
          <w:rFonts w:cs="Arial"/>
          <w:color w:val="000000"/>
        </w:rPr>
      </w:pPr>
      <w:r w:rsidRPr="001E0862">
        <w:rPr>
          <w:rFonts w:cs="Arial"/>
          <w:color w:val="000000"/>
        </w:rPr>
        <w:t xml:space="preserve">All deliveries will be scheduled through B&amp;K site team, with the Gateman being made aware prior to the arrival of deliveries, this is to ensure that a banksman is available to control the access and egress of the vehicles through the </w:t>
      </w:r>
      <w:r w:rsidR="00DF77E8">
        <w:rPr>
          <w:rFonts w:cs="Arial"/>
          <w:color w:val="000000"/>
        </w:rPr>
        <w:t>site e</w:t>
      </w:r>
      <w:r w:rsidRPr="001E0862">
        <w:rPr>
          <w:rFonts w:cs="Arial"/>
          <w:color w:val="000000"/>
        </w:rPr>
        <w:t>ntrance.</w:t>
      </w:r>
    </w:p>
    <w:p w:rsidR="00C5313A" w:rsidRPr="00924D6E" w:rsidRDefault="00C5313A" w:rsidP="00C5313A">
      <w:pPr>
        <w:pStyle w:val="ListParagraph"/>
        <w:spacing w:after="0" w:line="240" w:lineRule="auto"/>
        <w:ind w:left="0"/>
        <w:jc w:val="both"/>
        <w:rPr>
          <w:rFonts w:cs="Arial"/>
          <w:color w:val="000000"/>
          <w:sz w:val="10"/>
          <w:szCs w:val="10"/>
        </w:rPr>
      </w:pPr>
    </w:p>
    <w:p w:rsidR="00C5313A" w:rsidRDefault="00C5313A" w:rsidP="00DF77E8">
      <w:pPr>
        <w:pStyle w:val="ListParagraph"/>
        <w:spacing w:after="0" w:line="240" w:lineRule="auto"/>
        <w:ind w:left="0"/>
        <w:jc w:val="both"/>
        <w:rPr>
          <w:rFonts w:cs="Arial"/>
          <w:color w:val="000000"/>
        </w:rPr>
      </w:pPr>
      <w:r w:rsidRPr="001E0862">
        <w:rPr>
          <w:rFonts w:cs="Arial"/>
          <w:color w:val="000000"/>
        </w:rPr>
        <w:t>A segregated parking area on site has been established (</w:t>
      </w:r>
      <w:r>
        <w:rPr>
          <w:rFonts w:cs="Arial"/>
          <w:color w:val="000000"/>
        </w:rPr>
        <w:t xml:space="preserve">see </w:t>
      </w:r>
      <w:r w:rsidRPr="001E0862">
        <w:rPr>
          <w:rFonts w:cs="Arial"/>
          <w:color w:val="000000"/>
        </w:rPr>
        <w:t xml:space="preserve">Appendix </w:t>
      </w:r>
      <w:r w:rsidR="00537398">
        <w:rPr>
          <w:rFonts w:cs="Arial"/>
          <w:color w:val="000000"/>
        </w:rPr>
        <w:t>C</w:t>
      </w:r>
      <w:r w:rsidR="00DF77E8">
        <w:rPr>
          <w:rFonts w:cs="Arial"/>
          <w:color w:val="000000"/>
        </w:rPr>
        <w:t>– Site Logistics)</w:t>
      </w:r>
      <w:r w:rsidRPr="001E0862">
        <w:rPr>
          <w:rFonts w:cs="Arial"/>
          <w:color w:val="000000"/>
        </w:rPr>
        <w:t xml:space="preserve"> to reduce impact on the local community of site operative</w:t>
      </w:r>
      <w:r w:rsidR="00181131">
        <w:rPr>
          <w:rFonts w:cs="Arial"/>
          <w:color w:val="000000"/>
        </w:rPr>
        <w:t>’</w:t>
      </w:r>
      <w:r w:rsidRPr="001E0862">
        <w:rPr>
          <w:rFonts w:cs="Arial"/>
          <w:color w:val="000000"/>
        </w:rPr>
        <w:t>s car parking</w:t>
      </w:r>
      <w:r w:rsidR="005D4EBE">
        <w:rPr>
          <w:rFonts w:cs="Arial"/>
          <w:color w:val="000000"/>
        </w:rPr>
        <w:t xml:space="preserve"> on roads</w:t>
      </w:r>
      <w:r w:rsidR="005C1500">
        <w:rPr>
          <w:rFonts w:cs="Arial"/>
          <w:color w:val="000000"/>
        </w:rPr>
        <w:t xml:space="preserve"> nearby.</w:t>
      </w:r>
      <w:r w:rsidRPr="001E0862">
        <w:rPr>
          <w:rFonts w:cs="Arial"/>
          <w:color w:val="000000"/>
        </w:rPr>
        <w:t xml:space="preserve"> </w:t>
      </w:r>
      <w:r w:rsidR="00181131">
        <w:rPr>
          <w:rFonts w:cs="Arial"/>
          <w:color w:val="000000"/>
        </w:rPr>
        <w:t>There will be ample car parking space on site thus avoiding the need for parking on adjacent highways.</w:t>
      </w:r>
    </w:p>
    <w:p w:rsidR="00764E42" w:rsidRDefault="00764E42" w:rsidP="00DF77E8">
      <w:pPr>
        <w:pStyle w:val="ListParagraph"/>
        <w:spacing w:after="0" w:line="240" w:lineRule="auto"/>
        <w:ind w:left="0"/>
        <w:jc w:val="both"/>
        <w:rPr>
          <w:rFonts w:cs="Arial"/>
          <w:color w:val="000000"/>
        </w:rPr>
      </w:pPr>
    </w:p>
    <w:p w:rsidR="00764E42" w:rsidRDefault="00764E42" w:rsidP="00DF77E8">
      <w:pPr>
        <w:pStyle w:val="ListParagraph"/>
        <w:spacing w:after="0" w:line="240" w:lineRule="auto"/>
        <w:ind w:left="0"/>
        <w:jc w:val="both"/>
        <w:rPr>
          <w:rFonts w:cs="Arial"/>
          <w:color w:val="000000"/>
        </w:rPr>
      </w:pPr>
      <w:r>
        <w:rPr>
          <w:rFonts w:cs="Arial"/>
          <w:color w:val="000000"/>
        </w:rPr>
        <w:t xml:space="preserve">A one-way system will be adopted on site to ensure that all vehicles </w:t>
      </w:r>
      <w:r w:rsidR="00181131">
        <w:rPr>
          <w:rFonts w:cs="Arial"/>
          <w:color w:val="000000"/>
        </w:rPr>
        <w:t xml:space="preserve">can </w:t>
      </w:r>
      <w:r>
        <w:rPr>
          <w:rFonts w:cs="Arial"/>
          <w:color w:val="000000"/>
        </w:rPr>
        <w:t>enter and leave the</w:t>
      </w:r>
      <w:r w:rsidR="00181131">
        <w:rPr>
          <w:rFonts w:cs="Arial"/>
          <w:color w:val="000000"/>
        </w:rPr>
        <w:t xml:space="preserve"> site in forward gear </w:t>
      </w:r>
      <w:r w:rsidR="00181131" w:rsidRPr="001E0862">
        <w:rPr>
          <w:rFonts w:cs="Arial"/>
          <w:color w:val="000000"/>
        </w:rPr>
        <w:t>(</w:t>
      </w:r>
      <w:r w:rsidR="00181131">
        <w:rPr>
          <w:rFonts w:cs="Arial"/>
          <w:color w:val="000000"/>
        </w:rPr>
        <w:t xml:space="preserve">see </w:t>
      </w:r>
      <w:r w:rsidR="00181131" w:rsidRPr="001E0862">
        <w:rPr>
          <w:rFonts w:cs="Arial"/>
          <w:color w:val="000000"/>
        </w:rPr>
        <w:t xml:space="preserve">Appendix </w:t>
      </w:r>
      <w:r w:rsidR="00181131">
        <w:rPr>
          <w:rFonts w:cs="Arial"/>
          <w:color w:val="000000"/>
        </w:rPr>
        <w:t>C– Site Logistics). Vehicles will not be allowed to wait on the adjacent highway.</w:t>
      </w:r>
    </w:p>
    <w:p w:rsidR="00764E42" w:rsidRDefault="00764E42" w:rsidP="00DF77E8">
      <w:pPr>
        <w:pStyle w:val="ListParagraph"/>
        <w:spacing w:after="0" w:line="240" w:lineRule="auto"/>
        <w:ind w:left="0"/>
        <w:jc w:val="both"/>
        <w:rPr>
          <w:rFonts w:cs="Arial"/>
          <w:color w:val="000000"/>
        </w:rPr>
      </w:pPr>
    </w:p>
    <w:p w:rsidR="00764E42" w:rsidRDefault="00181131" w:rsidP="00DF77E8">
      <w:pPr>
        <w:pStyle w:val="ListParagraph"/>
        <w:spacing w:after="0" w:line="240" w:lineRule="auto"/>
        <w:ind w:left="0"/>
        <w:jc w:val="both"/>
        <w:rPr>
          <w:rFonts w:cs="Arial"/>
          <w:color w:val="000000"/>
        </w:rPr>
      </w:pPr>
      <w:r>
        <w:rPr>
          <w:rFonts w:cs="Arial"/>
          <w:color w:val="000000"/>
        </w:rPr>
        <w:t>Wheel c</w:t>
      </w:r>
      <w:r w:rsidR="00764E42">
        <w:rPr>
          <w:rFonts w:cs="Arial"/>
          <w:color w:val="000000"/>
        </w:rPr>
        <w:t xml:space="preserve">leaning facilities will be available on site to prevent mud migrating on to the adjacent highway. Should any mud find its way on to the adjacent highway then </w:t>
      </w:r>
      <w:r>
        <w:rPr>
          <w:rFonts w:cs="Arial"/>
          <w:color w:val="000000"/>
        </w:rPr>
        <w:t>a road sweeper will be deployed to remove it immediately.</w:t>
      </w:r>
    </w:p>
    <w:p w:rsidR="00181131" w:rsidRDefault="00181131" w:rsidP="00DF77E8">
      <w:pPr>
        <w:pStyle w:val="ListParagraph"/>
        <w:spacing w:after="0" w:line="240" w:lineRule="auto"/>
        <w:ind w:left="0"/>
        <w:jc w:val="both"/>
        <w:rPr>
          <w:rFonts w:cs="Arial"/>
          <w:color w:val="000000"/>
        </w:rPr>
      </w:pPr>
    </w:p>
    <w:p w:rsidR="00181131" w:rsidRDefault="000343A7" w:rsidP="00DF77E8">
      <w:pPr>
        <w:pStyle w:val="ListParagraph"/>
        <w:spacing w:after="0" w:line="240" w:lineRule="auto"/>
        <w:ind w:left="0"/>
        <w:jc w:val="both"/>
        <w:rPr>
          <w:rFonts w:cs="Arial"/>
          <w:color w:val="000000"/>
        </w:rPr>
      </w:pPr>
      <w:r>
        <w:rPr>
          <w:rFonts w:cs="Arial"/>
          <w:color w:val="000000"/>
        </w:rPr>
        <w:t xml:space="preserve">A </w:t>
      </w:r>
      <w:r w:rsidR="00181131">
        <w:rPr>
          <w:rFonts w:cs="Arial"/>
          <w:color w:val="000000"/>
        </w:rPr>
        <w:t>dilapidations</w:t>
      </w:r>
      <w:r>
        <w:rPr>
          <w:rFonts w:cs="Arial"/>
          <w:color w:val="000000"/>
        </w:rPr>
        <w:t xml:space="preserve"> survey highlighting the existing highway</w:t>
      </w:r>
      <w:r w:rsidR="00181131">
        <w:rPr>
          <w:rFonts w:cs="Arial"/>
          <w:color w:val="000000"/>
        </w:rPr>
        <w:t xml:space="preserve"> </w:t>
      </w:r>
      <w:r>
        <w:rPr>
          <w:rFonts w:cs="Arial"/>
          <w:color w:val="000000"/>
        </w:rPr>
        <w:t>/ verge conditions will be carried out prior to works commencing on site. This will be agreed in association with the local Highways Authority.</w:t>
      </w:r>
    </w:p>
    <w:p w:rsidR="000343A7" w:rsidRDefault="000343A7" w:rsidP="00DF77E8">
      <w:pPr>
        <w:pStyle w:val="ListParagraph"/>
        <w:spacing w:after="0" w:line="240" w:lineRule="auto"/>
        <w:ind w:left="0"/>
        <w:jc w:val="both"/>
        <w:rPr>
          <w:rFonts w:cs="Arial"/>
          <w:color w:val="000000"/>
        </w:rPr>
      </w:pPr>
    </w:p>
    <w:p w:rsidR="00EE6F04" w:rsidRDefault="00262BF8" w:rsidP="00DF77E8">
      <w:pPr>
        <w:pStyle w:val="ListParagraph"/>
        <w:spacing w:after="0" w:line="240" w:lineRule="auto"/>
        <w:ind w:left="0"/>
        <w:jc w:val="both"/>
        <w:rPr>
          <w:rFonts w:cs="Arial"/>
          <w:color w:val="000000"/>
        </w:rPr>
      </w:pPr>
      <w:r>
        <w:rPr>
          <w:rFonts w:cs="Arial"/>
          <w:color w:val="000000"/>
        </w:rPr>
        <w:t>We will notify local businesses through a letter drop of our intention to commence construction which will include  contact details for all key staff associated with the project. If B&amp;K feel that any businesses will be affected by specific deliveries then we will communicate directly with each business as and when the situation arises.</w:t>
      </w:r>
      <w:bookmarkStart w:id="0" w:name="_GoBack"/>
      <w:bookmarkEnd w:id="0"/>
    </w:p>
    <w:p w:rsidR="00EE6F04" w:rsidRDefault="00EE6F04"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Default="000D7CE7" w:rsidP="00DF77E8">
      <w:pPr>
        <w:pStyle w:val="ListParagraph"/>
        <w:spacing w:after="0" w:line="240" w:lineRule="auto"/>
        <w:ind w:left="0"/>
        <w:jc w:val="both"/>
        <w:rPr>
          <w:rFonts w:cs="Arial"/>
          <w:color w:val="000000"/>
        </w:rPr>
      </w:pPr>
    </w:p>
    <w:p w:rsidR="000D7CE7" w:rsidRPr="00DF77E8" w:rsidRDefault="000D7CE7" w:rsidP="00DF77E8">
      <w:pPr>
        <w:pStyle w:val="ListParagraph"/>
        <w:spacing w:after="0" w:line="240" w:lineRule="auto"/>
        <w:ind w:left="0"/>
        <w:jc w:val="both"/>
        <w:rPr>
          <w:rFonts w:cs="Arial"/>
          <w:color w:val="000000"/>
        </w:rPr>
      </w:pPr>
    </w:p>
    <w:p w:rsidR="00C5313A" w:rsidRPr="00924D6E" w:rsidRDefault="00C5313A" w:rsidP="00C5313A">
      <w:pPr>
        <w:pStyle w:val="ListParagraph"/>
        <w:spacing w:after="0" w:line="240" w:lineRule="auto"/>
        <w:ind w:left="0"/>
        <w:jc w:val="both"/>
        <w:rPr>
          <w:rFonts w:cs="Arial"/>
          <w:color w:val="000000"/>
          <w:sz w:val="10"/>
          <w:szCs w:val="10"/>
        </w:rPr>
      </w:pPr>
    </w:p>
    <w:p w:rsidR="00C5313A" w:rsidRDefault="00C5313A" w:rsidP="00C5313A">
      <w:pPr>
        <w:pStyle w:val="ListParagraph"/>
        <w:spacing w:after="0" w:line="240" w:lineRule="auto"/>
        <w:ind w:left="0"/>
        <w:jc w:val="both"/>
        <w:rPr>
          <w:rFonts w:cs="Arial"/>
          <w:color w:val="000000"/>
        </w:rPr>
      </w:pPr>
      <w:r w:rsidRPr="001E0862">
        <w:rPr>
          <w:rFonts w:cs="Arial"/>
          <w:color w:val="000000"/>
        </w:rPr>
        <w:t>Access to site for deli</w:t>
      </w:r>
      <w:r w:rsidR="00DF77E8">
        <w:rPr>
          <w:rFonts w:cs="Arial"/>
          <w:color w:val="000000"/>
        </w:rPr>
        <w:t xml:space="preserve">very vehicles will be </w:t>
      </w:r>
      <w:r w:rsidR="002F4388">
        <w:rPr>
          <w:rFonts w:cs="Arial"/>
          <w:color w:val="000000"/>
        </w:rPr>
        <w:t>as per the below maps.</w:t>
      </w:r>
      <w:r w:rsidR="005C1500">
        <w:rPr>
          <w:rFonts w:cs="Arial"/>
          <w:color w:val="000000"/>
        </w:rPr>
        <w:t xml:space="preserve"> T</w:t>
      </w:r>
      <w:r w:rsidRPr="001E0862">
        <w:rPr>
          <w:rFonts w:cs="Arial"/>
          <w:color w:val="000000"/>
        </w:rPr>
        <w:t xml:space="preserve">his is to reduce the </w:t>
      </w:r>
      <w:r w:rsidR="00DF77E8">
        <w:rPr>
          <w:rFonts w:cs="Arial"/>
          <w:color w:val="000000"/>
        </w:rPr>
        <w:t>ve</w:t>
      </w:r>
      <w:r w:rsidR="005C1500">
        <w:rPr>
          <w:rFonts w:cs="Arial"/>
          <w:color w:val="000000"/>
        </w:rPr>
        <w:t xml:space="preserve">hicle movements on minor roads. </w:t>
      </w:r>
      <w:r w:rsidRPr="001E0862">
        <w:rPr>
          <w:rFonts w:cs="Arial"/>
          <w:color w:val="000000"/>
        </w:rPr>
        <w:t xml:space="preserve">This information will be provide </w:t>
      </w:r>
      <w:r w:rsidR="00DF77E8">
        <w:rPr>
          <w:rFonts w:cs="Arial"/>
          <w:color w:val="000000"/>
        </w:rPr>
        <w:t>to subcontractors and suppliers and will be printed on all orders.</w:t>
      </w:r>
    </w:p>
    <w:p w:rsidR="002F4388" w:rsidRDefault="002F4388"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r>
        <w:rPr>
          <w:rFonts w:cs="Arial"/>
          <w:color w:val="000000"/>
        </w:rPr>
        <w:t>Using the Oxfordshire Gateway Freight Route planner, the routes are defined as below.</w:t>
      </w: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r>
        <w:rPr>
          <w:rFonts w:cs="Arial"/>
          <w:color w:val="000000"/>
        </w:rPr>
        <w:t>Route to site from the North East of Bicester takes the driver to the Vende</w:t>
      </w:r>
      <w:r w:rsidR="00FF2835">
        <w:rPr>
          <w:rFonts w:cs="Arial"/>
          <w:color w:val="000000"/>
        </w:rPr>
        <w:t>e</w:t>
      </w:r>
      <w:r>
        <w:rPr>
          <w:rFonts w:cs="Arial"/>
          <w:color w:val="000000"/>
        </w:rPr>
        <w:t xml:space="preserve"> Drive Junction.  </w:t>
      </w: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r w:rsidRPr="002F36E9">
        <w:rPr>
          <w:rFonts w:cs="Arial"/>
          <w:noProof/>
          <w:color w:val="000000"/>
          <w:lang w:eastAsia="en-GB"/>
        </w:rPr>
        <w:drawing>
          <wp:inline distT="0" distB="0" distL="0" distR="0">
            <wp:extent cx="6391275" cy="4793456"/>
            <wp:effectExtent l="0" t="0" r="0" b="7620"/>
            <wp:docPr id="36" name="Picture 36" descr="C:\Users\ab1503\Pictures\2018-10-2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1503\Pictures\2018-10-29\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4793456"/>
                    </a:xfrm>
                    <a:prstGeom prst="rect">
                      <a:avLst/>
                    </a:prstGeom>
                    <a:noFill/>
                    <a:ln>
                      <a:noFill/>
                    </a:ln>
                  </pic:spPr>
                </pic:pic>
              </a:graphicData>
            </a:graphic>
          </wp:inline>
        </w:drawing>
      </w: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0D7CE7" w:rsidRDefault="000D7CE7" w:rsidP="00C5313A">
      <w:pPr>
        <w:pStyle w:val="ListParagraph"/>
        <w:spacing w:after="0" w:line="240" w:lineRule="auto"/>
        <w:ind w:left="0"/>
        <w:jc w:val="both"/>
        <w:rPr>
          <w:rFonts w:cs="Arial"/>
          <w:color w:val="000000"/>
        </w:rPr>
      </w:pPr>
    </w:p>
    <w:p w:rsidR="000D7CE7" w:rsidRDefault="000D7CE7" w:rsidP="00C5313A">
      <w:pPr>
        <w:pStyle w:val="ListParagraph"/>
        <w:spacing w:after="0" w:line="240" w:lineRule="auto"/>
        <w:ind w:left="0"/>
        <w:jc w:val="both"/>
        <w:rPr>
          <w:rFonts w:cs="Arial"/>
          <w:color w:val="000000"/>
        </w:rPr>
      </w:pPr>
    </w:p>
    <w:p w:rsidR="000D7CE7" w:rsidRDefault="000D7CE7" w:rsidP="00C5313A">
      <w:pPr>
        <w:pStyle w:val="ListParagraph"/>
        <w:spacing w:after="0" w:line="240" w:lineRule="auto"/>
        <w:ind w:left="0"/>
        <w:jc w:val="both"/>
        <w:rPr>
          <w:rFonts w:cs="Arial"/>
          <w:color w:val="000000"/>
        </w:rPr>
      </w:pPr>
    </w:p>
    <w:p w:rsidR="000D7CE7" w:rsidRDefault="000D7CE7" w:rsidP="00C5313A">
      <w:pPr>
        <w:pStyle w:val="ListParagraph"/>
        <w:spacing w:after="0" w:line="240" w:lineRule="auto"/>
        <w:ind w:left="0"/>
        <w:jc w:val="both"/>
        <w:rPr>
          <w:rFonts w:cs="Arial"/>
          <w:color w:val="000000"/>
        </w:rPr>
      </w:pPr>
    </w:p>
    <w:p w:rsidR="000D7CE7" w:rsidRDefault="000D7CE7" w:rsidP="00C5313A">
      <w:pPr>
        <w:pStyle w:val="ListParagraph"/>
        <w:spacing w:after="0" w:line="240" w:lineRule="auto"/>
        <w:ind w:left="0"/>
        <w:jc w:val="both"/>
        <w:rPr>
          <w:rFonts w:cs="Arial"/>
          <w:color w:val="000000"/>
        </w:rPr>
      </w:pPr>
    </w:p>
    <w:p w:rsidR="000D7CE7" w:rsidRDefault="000D7CE7" w:rsidP="00C5313A">
      <w:pPr>
        <w:pStyle w:val="ListParagraph"/>
        <w:spacing w:after="0" w:line="240" w:lineRule="auto"/>
        <w:ind w:left="0"/>
        <w:jc w:val="both"/>
        <w:rPr>
          <w:rFonts w:cs="Arial"/>
          <w:color w:val="000000"/>
        </w:rPr>
      </w:pPr>
    </w:p>
    <w:p w:rsidR="000D7CE7" w:rsidRDefault="000D7CE7" w:rsidP="00C5313A">
      <w:pPr>
        <w:pStyle w:val="ListParagraph"/>
        <w:spacing w:after="0" w:line="240" w:lineRule="auto"/>
        <w:ind w:left="0"/>
        <w:jc w:val="both"/>
        <w:rPr>
          <w:rFonts w:cs="Arial"/>
          <w:color w:val="000000"/>
        </w:rPr>
      </w:pPr>
    </w:p>
    <w:p w:rsidR="000D7CE7" w:rsidRDefault="000D7CE7"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2F36E9">
      <w:pPr>
        <w:pStyle w:val="ListParagraph"/>
        <w:spacing w:after="0" w:line="240" w:lineRule="auto"/>
        <w:ind w:left="0"/>
        <w:jc w:val="both"/>
        <w:rPr>
          <w:rFonts w:cs="Arial"/>
          <w:color w:val="000000"/>
        </w:rPr>
      </w:pPr>
      <w:r>
        <w:rPr>
          <w:rFonts w:cs="Arial"/>
          <w:color w:val="000000"/>
        </w:rPr>
        <w:t>Route to site from the South East of Bicester takes the driver to the Vende</w:t>
      </w:r>
      <w:r w:rsidR="00FF2835">
        <w:rPr>
          <w:rFonts w:cs="Arial"/>
          <w:color w:val="000000"/>
        </w:rPr>
        <w:t>e</w:t>
      </w:r>
      <w:r>
        <w:rPr>
          <w:rFonts w:cs="Arial"/>
          <w:color w:val="000000"/>
        </w:rPr>
        <w:t xml:space="preserve"> Drive Junction.  </w:t>
      </w: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r w:rsidRPr="002F36E9">
        <w:rPr>
          <w:rFonts w:cs="Arial"/>
          <w:noProof/>
          <w:color w:val="000000"/>
          <w:lang w:eastAsia="en-GB"/>
        </w:rPr>
        <w:drawing>
          <wp:inline distT="0" distB="0" distL="0" distR="0">
            <wp:extent cx="6391275" cy="4793456"/>
            <wp:effectExtent l="0" t="0" r="0" b="7620"/>
            <wp:docPr id="35" name="Picture 35" descr="C:\Users\ab1503\Pictures\2018-10-2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1503\Pictures\2018-10-29\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4793456"/>
                    </a:xfrm>
                    <a:prstGeom prst="rect">
                      <a:avLst/>
                    </a:prstGeom>
                    <a:noFill/>
                    <a:ln>
                      <a:noFill/>
                    </a:ln>
                  </pic:spPr>
                </pic:pic>
              </a:graphicData>
            </a:graphic>
          </wp:inline>
        </w:drawing>
      </w:r>
    </w:p>
    <w:p w:rsidR="002F4388" w:rsidRDefault="002F4388"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36E9" w:rsidRDefault="002F36E9" w:rsidP="00C5313A">
      <w:pPr>
        <w:pStyle w:val="ListParagraph"/>
        <w:spacing w:after="0" w:line="240" w:lineRule="auto"/>
        <w:ind w:left="0"/>
        <w:jc w:val="both"/>
        <w:rPr>
          <w:rFonts w:cs="Arial"/>
          <w:color w:val="000000"/>
        </w:rPr>
      </w:pPr>
    </w:p>
    <w:p w:rsidR="002F4388" w:rsidRPr="001E0862" w:rsidRDefault="002F4388" w:rsidP="00C5313A">
      <w:pPr>
        <w:pStyle w:val="ListParagraph"/>
        <w:spacing w:after="0" w:line="240" w:lineRule="auto"/>
        <w:ind w:left="0"/>
        <w:jc w:val="both"/>
        <w:rPr>
          <w:rFonts w:cs="Arial"/>
          <w:color w:val="000000"/>
        </w:rPr>
      </w:pPr>
    </w:p>
    <w:p w:rsidR="002F36E9" w:rsidRDefault="002F36E9" w:rsidP="002F36E9">
      <w:pPr>
        <w:pStyle w:val="ListParagraph"/>
        <w:spacing w:after="0" w:line="240" w:lineRule="auto"/>
        <w:ind w:left="0"/>
        <w:jc w:val="both"/>
        <w:rPr>
          <w:rFonts w:cs="Arial"/>
          <w:color w:val="000000"/>
        </w:rPr>
      </w:pPr>
      <w:r>
        <w:rPr>
          <w:rFonts w:cs="Arial"/>
          <w:color w:val="000000"/>
        </w:rPr>
        <w:t>Route to site from the M40 / A34 Junction takes the driver to the Vende</w:t>
      </w:r>
      <w:r w:rsidR="00FF2835">
        <w:rPr>
          <w:rFonts w:cs="Arial"/>
          <w:color w:val="000000"/>
        </w:rPr>
        <w:t>e</w:t>
      </w:r>
      <w:r>
        <w:rPr>
          <w:rFonts w:cs="Arial"/>
          <w:color w:val="000000"/>
        </w:rPr>
        <w:t xml:space="preserve"> Drive Junction.  </w:t>
      </w:r>
    </w:p>
    <w:p w:rsidR="00C5313A" w:rsidRPr="002F36E9" w:rsidRDefault="00C5313A" w:rsidP="00C5313A">
      <w:pPr>
        <w:spacing w:after="0" w:line="240" w:lineRule="auto"/>
        <w:rPr>
          <w:rFonts w:cs="Arial"/>
          <w:color w:val="000000"/>
        </w:rPr>
      </w:pPr>
    </w:p>
    <w:p w:rsidR="002F36E9" w:rsidRDefault="002F36E9" w:rsidP="00C5313A">
      <w:pPr>
        <w:spacing w:after="0" w:line="240" w:lineRule="auto"/>
        <w:rPr>
          <w:rFonts w:cs="Arial"/>
          <w:color w:val="000000"/>
          <w:sz w:val="10"/>
          <w:szCs w:val="10"/>
        </w:rPr>
      </w:pPr>
    </w:p>
    <w:p w:rsidR="002F36E9" w:rsidRDefault="002F36E9" w:rsidP="00C5313A">
      <w:pPr>
        <w:spacing w:after="0" w:line="240" w:lineRule="auto"/>
        <w:rPr>
          <w:rFonts w:cs="Arial"/>
          <w:color w:val="000000"/>
          <w:sz w:val="10"/>
          <w:szCs w:val="10"/>
        </w:rPr>
      </w:pPr>
    </w:p>
    <w:p w:rsidR="002F36E9" w:rsidRDefault="002F36E9" w:rsidP="00C5313A">
      <w:pPr>
        <w:spacing w:after="0" w:line="240" w:lineRule="auto"/>
        <w:rPr>
          <w:rFonts w:cs="Arial"/>
          <w:color w:val="000000"/>
          <w:sz w:val="10"/>
          <w:szCs w:val="10"/>
        </w:rPr>
      </w:pPr>
    </w:p>
    <w:p w:rsidR="002F36E9" w:rsidRPr="00924D6E" w:rsidRDefault="002F36E9" w:rsidP="00C5313A">
      <w:pPr>
        <w:spacing w:after="0" w:line="240" w:lineRule="auto"/>
        <w:rPr>
          <w:rFonts w:cs="Arial"/>
          <w:color w:val="000000"/>
          <w:sz w:val="10"/>
          <w:szCs w:val="10"/>
        </w:rPr>
      </w:pPr>
    </w:p>
    <w:p w:rsidR="00C5313A" w:rsidRPr="001E0862" w:rsidRDefault="002F4388" w:rsidP="00080944">
      <w:pPr>
        <w:spacing w:after="0" w:line="240" w:lineRule="auto"/>
        <w:rPr>
          <w:rFonts w:cs="Arial"/>
          <w:color w:val="000000"/>
        </w:rPr>
      </w:pPr>
      <w:r w:rsidRPr="002F4388">
        <w:rPr>
          <w:rFonts w:cs="Arial"/>
          <w:noProof/>
          <w:color w:val="000000"/>
          <w:lang w:eastAsia="en-GB"/>
        </w:rPr>
        <w:drawing>
          <wp:inline distT="0" distB="0" distL="0" distR="0">
            <wp:extent cx="6391275" cy="4793456"/>
            <wp:effectExtent l="0" t="0" r="0" b="7620"/>
            <wp:docPr id="4" name="Picture 4" descr="C:\Users\ab1503\Pictures\2018-10-2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1503\Pictures\2018-10-29\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75" cy="4793456"/>
                    </a:xfrm>
                    <a:prstGeom prst="rect">
                      <a:avLst/>
                    </a:prstGeom>
                    <a:noFill/>
                    <a:ln>
                      <a:noFill/>
                    </a:ln>
                  </pic:spPr>
                </pic:pic>
              </a:graphicData>
            </a:graphic>
          </wp:inline>
        </w:drawing>
      </w:r>
      <w:r w:rsidR="00C5313A">
        <w:rPr>
          <w:rFonts w:cs="Arial"/>
          <w:color w:val="000000"/>
        </w:rPr>
        <w:t xml:space="preserve">            </w:t>
      </w:r>
      <w:r w:rsidR="00C5313A" w:rsidRPr="001E0862">
        <w:rPr>
          <w:rFonts w:cs="Arial"/>
          <w:color w:val="000000"/>
        </w:rPr>
        <w:tab/>
      </w:r>
      <w:r w:rsidR="00C5313A" w:rsidRPr="001E0862">
        <w:rPr>
          <w:rFonts w:cs="Arial"/>
          <w:color w:val="000000"/>
        </w:rPr>
        <w:tab/>
      </w:r>
      <w:r w:rsidR="00C5313A" w:rsidRPr="001E0862">
        <w:rPr>
          <w:rFonts w:cs="Arial"/>
          <w:color w:val="000000"/>
        </w:rPr>
        <w:tab/>
      </w:r>
      <w:r w:rsidR="00C5313A">
        <w:rPr>
          <w:rFonts w:cs="Arial"/>
          <w:color w:val="000000"/>
        </w:rPr>
        <w:t xml:space="preserve">  </w:t>
      </w:r>
    </w:p>
    <w:p w:rsidR="00C5313A" w:rsidRDefault="00C5313A" w:rsidP="00C5313A">
      <w:pPr>
        <w:pStyle w:val="ListParagraph"/>
        <w:spacing w:after="0" w:line="240" w:lineRule="auto"/>
        <w:ind w:left="0"/>
        <w:jc w:val="center"/>
        <w:rPr>
          <w:rFonts w:cs="Arial"/>
          <w:color w:val="FFFFFF" w:themeColor="background1"/>
          <w:shd w:val="clear" w:color="auto" w:fill="FF0000"/>
        </w:rPr>
      </w:pPr>
    </w:p>
    <w:p w:rsidR="009317FF" w:rsidRDefault="009317FF" w:rsidP="00C5313A">
      <w:pPr>
        <w:pStyle w:val="ListParagraph"/>
        <w:spacing w:after="0" w:line="240" w:lineRule="auto"/>
        <w:ind w:left="0"/>
        <w:jc w:val="center"/>
        <w:rPr>
          <w:rFonts w:cs="Arial"/>
          <w:color w:val="FFFFFF" w:themeColor="background1"/>
          <w:shd w:val="clear" w:color="auto" w:fill="FF0000"/>
        </w:rPr>
      </w:pPr>
    </w:p>
    <w:p w:rsidR="00097BA8" w:rsidRDefault="00097BA8" w:rsidP="00777E13">
      <w:pPr>
        <w:pStyle w:val="ListParagraph"/>
        <w:spacing w:after="0" w:line="240" w:lineRule="auto"/>
        <w:ind w:left="0"/>
        <w:rPr>
          <w:rFonts w:cs="Arial"/>
          <w:color w:val="FFFFFF" w:themeColor="background1"/>
          <w:shd w:val="clear" w:color="auto" w:fill="FF0000"/>
        </w:rPr>
      </w:pPr>
    </w:p>
    <w:p w:rsidR="0090650E" w:rsidRDefault="0090650E"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2F36E9" w:rsidRDefault="002F36E9" w:rsidP="00777E13">
      <w:pPr>
        <w:pStyle w:val="ListParagraph"/>
        <w:spacing w:after="0" w:line="240" w:lineRule="auto"/>
        <w:ind w:left="0"/>
        <w:rPr>
          <w:rFonts w:cs="Arial"/>
          <w:color w:val="FFFFFF" w:themeColor="background1"/>
          <w:shd w:val="clear" w:color="auto" w:fill="FF0000"/>
        </w:rPr>
      </w:pPr>
    </w:p>
    <w:p w:rsidR="0090650E" w:rsidRDefault="0090650E" w:rsidP="00777E13">
      <w:pPr>
        <w:pStyle w:val="ListParagraph"/>
        <w:spacing w:after="0" w:line="240" w:lineRule="auto"/>
        <w:ind w:left="0"/>
        <w:rPr>
          <w:rFonts w:cs="Arial"/>
          <w:color w:val="FFFFFF" w:themeColor="background1"/>
          <w:shd w:val="clear" w:color="auto" w:fill="FF0000"/>
        </w:rPr>
      </w:pPr>
    </w:p>
    <w:p w:rsidR="0090650E" w:rsidRDefault="0090650E" w:rsidP="00777E13">
      <w:pPr>
        <w:pStyle w:val="ListParagraph"/>
        <w:spacing w:after="0" w:line="240" w:lineRule="auto"/>
        <w:ind w:left="0"/>
        <w:rPr>
          <w:rFonts w:cs="Arial"/>
          <w:color w:val="FFFFFF" w:themeColor="background1"/>
          <w:shd w:val="clear" w:color="auto" w:fill="FF0000"/>
        </w:rPr>
      </w:pPr>
    </w:p>
    <w:p w:rsidR="00777E13" w:rsidRDefault="00777E13" w:rsidP="00C5313A">
      <w:pPr>
        <w:pStyle w:val="ListParagraph"/>
        <w:spacing w:after="0" w:line="240" w:lineRule="auto"/>
        <w:ind w:left="0"/>
        <w:jc w:val="center"/>
        <w:rPr>
          <w:rFonts w:cs="Arial"/>
          <w:color w:val="FFFFFF" w:themeColor="background1"/>
          <w:shd w:val="clear" w:color="auto" w:fill="FF0000"/>
        </w:rPr>
      </w:pPr>
    </w:p>
    <w:p w:rsidR="00C5313A" w:rsidRDefault="00C5313A" w:rsidP="00C5313A">
      <w:pPr>
        <w:spacing w:after="0" w:line="240" w:lineRule="auto"/>
        <w:jc w:val="both"/>
        <w:rPr>
          <w:rFonts w:cs="Arial"/>
        </w:rPr>
      </w:pPr>
    </w:p>
    <w:tbl>
      <w:tblPr>
        <w:tblStyle w:val="TableGrid"/>
        <w:tblW w:w="100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1B3D"/>
        <w:tblLook w:val="04A0" w:firstRow="1" w:lastRow="0" w:firstColumn="1" w:lastColumn="0" w:noHBand="0" w:noVBand="1"/>
      </w:tblPr>
      <w:tblGrid>
        <w:gridCol w:w="10099"/>
      </w:tblGrid>
      <w:tr w:rsidR="009317FF" w:rsidRPr="004D4D47" w:rsidTr="009317FF">
        <w:trPr>
          <w:trHeight w:val="568"/>
        </w:trPr>
        <w:tc>
          <w:tcPr>
            <w:tcW w:w="10099" w:type="dxa"/>
            <w:shd w:val="clear" w:color="auto" w:fill="8D1B3D"/>
            <w:vAlign w:val="center"/>
          </w:tcPr>
          <w:p w:rsidR="009317FF" w:rsidRPr="009317FF" w:rsidRDefault="009317FF" w:rsidP="00767FE4">
            <w:pPr>
              <w:pStyle w:val="ListParagraph"/>
              <w:numPr>
                <w:ilvl w:val="0"/>
                <w:numId w:val="50"/>
              </w:numPr>
              <w:rPr>
                <w:rFonts w:cs="Arial"/>
                <w:b/>
                <w:color w:val="FFFFFF" w:themeColor="background1"/>
                <w:sz w:val="32"/>
                <w:szCs w:val="32"/>
              </w:rPr>
            </w:pPr>
            <w:r w:rsidRPr="009317FF">
              <w:rPr>
                <w:color w:val="000000" w:themeColor="text1"/>
                <w:sz w:val="32"/>
                <w:szCs w:val="32"/>
              </w:rPr>
              <w:br w:type="page"/>
            </w:r>
            <w:r w:rsidRPr="009317FF">
              <w:rPr>
                <w:rFonts w:cs="Arial"/>
                <w:b/>
                <w:color w:val="FFFFFF" w:themeColor="background1"/>
                <w:sz w:val="32"/>
                <w:szCs w:val="32"/>
              </w:rPr>
              <w:t>Safeguarding Privacy</w:t>
            </w:r>
          </w:p>
        </w:tc>
      </w:tr>
    </w:tbl>
    <w:p w:rsidR="009317FF" w:rsidRPr="001E0862" w:rsidRDefault="009317FF" w:rsidP="009317FF">
      <w:pPr>
        <w:autoSpaceDE w:val="0"/>
        <w:autoSpaceDN w:val="0"/>
        <w:adjustRightInd w:val="0"/>
        <w:spacing w:after="0" w:line="240" w:lineRule="auto"/>
        <w:jc w:val="both"/>
        <w:rPr>
          <w:rFonts w:cs="Arial"/>
          <w:color w:val="000000"/>
        </w:rPr>
      </w:pPr>
      <w:r w:rsidRPr="001E0862">
        <w:rPr>
          <w:noProof/>
          <w:lang w:eastAsia="en-GB"/>
        </w:rPr>
        <w:drawing>
          <wp:anchor distT="0" distB="0" distL="114300" distR="114300" simplePos="0" relativeHeight="251726848" behindDoc="0" locked="0" layoutInCell="1" allowOverlap="1" wp14:anchorId="4C5CA395" wp14:editId="18FC5F5A">
            <wp:simplePos x="0" y="0"/>
            <wp:positionH relativeFrom="column">
              <wp:posOffset>3895840</wp:posOffset>
            </wp:positionH>
            <wp:positionV relativeFrom="paragraph">
              <wp:posOffset>137160</wp:posOffset>
            </wp:positionV>
            <wp:extent cx="2443179" cy="3439391"/>
            <wp:effectExtent l="19050" t="19050" r="14605"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3179" cy="3439391"/>
                    </a:xfrm>
                    <a:prstGeom prst="rect">
                      <a:avLst/>
                    </a:prstGeom>
                    <a:ln w="19050">
                      <a:solidFill>
                        <a:srgbClr val="7F293D"/>
                      </a:solidFill>
                    </a:ln>
                  </pic:spPr>
                </pic:pic>
              </a:graphicData>
            </a:graphic>
            <wp14:sizeRelH relativeFrom="page">
              <wp14:pctWidth>0</wp14:pctWidth>
            </wp14:sizeRelH>
            <wp14:sizeRelV relativeFrom="page">
              <wp14:pctHeight>0</wp14:pctHeight>
            </wp14:sizeRelV>
          </wp:anchor>
        </w:drawing>
      </w:r>
    </w:p>
    <w:p w:rsidR="009317FF" w:rsidRPr="001E0862" w:rsidRDefault="009317FF" w:rsidP="009317FF">
      <w:pPr>
        <w:spacing w:line="240" w:lineRule="auto"/>
        <w:ind w:right="4251"/>
        <w:jc w:val="both"/>
        <w:rPr>
          <w:rFonts w:cs="Arial"/>
          <w:color w:val="000000"/>
        </w:rPr>
      </w:pPr>
      <w:r w:rsidRPr="001E0862">
        <w:rPr>
          <w:rFonts w:cs="Arial"/>
          <w:color w:val="000000"/>
        </w:rPr>
        <w:t>Bowmer &amp; Kirkland are an Associate member of the Considerate Constructors Scheme, as well as meeting the requirements of ISO 26000:2010 Corporate and Social Responsibility.</w:t>
      </w:r>
    </w:p>
    <w:p w:rsidR="009317FF" w:rsidRPr="001E0862" w:rsidRDefault="005C1500" w:rsidP="009317FF">
      <w:pPr>
        <w:spacing w:line="240" w:lineRule="auto"/>
        <w:ind w:right="4251"/>
        <w:jc w:val="both"/>
        <w:rPr>
          <w:rFonts w:cs="Arial"/>
          <w:color w:val="000000"/>
        </w:rPr>
      </w:pPr>
      <w:r>
        <w:rPr>
          <w:rFonts w:cs="Arial"/>
          <w:color w:val="000000"/>
        </w:rPr>
        <w:t>Consideration to</w:t>
      </w:r>
      <w:r w:rsidR="009317FF" w:rsidRPr="001E0862">
        <w:rPr>
          <w:rFonts w:cs="Arial"/>
          <w:color w:val="000000"/>
        </w:rPr>
        <w:t xml:space="preserve"> the properties that overlook the construction site will be given during</w:t>
      </w:r>
      <w:r>
        <w:rPr>
          <w:rFonts w:cs="Arial"/>
          <w:color w:val="000000"/>
        </w:rPr>
        <w:t xml:space="preserve"> the construction phase</w:t>
      </w:r>
      <w:r w:rsidR="009317FF" w:rsidRPr="001E0862">
        <w:rPr>
          <w:rFonts w:cs="Arial"/>
          <w:color w:val="000000"/>
        </w:rPr>
        <w:t xml:space="preserve"> to minimise the imp</w:t>
      </w:r>
      <w:r>
        <w:rPr>
          <w:rFonts w:cs="Arial"/>
          <w:color w:val="000000"/>
        </w:rPr>
        <w:t>act to properties</w:t>
      </w:r>
      <w:r w:rsidR="009317FF">
        <w:rPr>
          <w:rFonts w:cs="Arial"/>
          <w:color w:val="000000"/>
        </w:rPr>
        <w:t>.</w:t>
      </w:r>
    </w:p>
    <w:p w:rsidR="009317FF" w:rsidRPr="001E0862" w:rsidRDefault="009317FF" w:rsidP="009317FF">
      <w:pPr>
        <w:spacing w:line="240" w:lineRule="auto"/>
        <w:ind w:right="4251"/>
        <w:jc w:val="both"/>
        <w:rPr>
          <w:rFonts w:cs="Arial"/>
          <w:color w:val="000000"/>
        </w:rPr>
      </w:pPr>
      <w:r w:rsidRPr="001E0862">
        <w:rPr>
          <w:rFonts w:cs="Arial"/>
          <w:color w:val="000000"/>
        </w:rPr>
        <w:t xml:space="preserve">Cabins are 2.5m in height, if site constraints require units to be double stacked then privacy windows will be used where overlooking residential properties. </w:t>
      </w:r>
    </w:p>
    <w:p w:rsidR="009317FF" w:rsidRPr="001E0862" w:rsidRDefault="009317FF" w:rsidP="009317FF">
      <w:pPr>
        <w:spacing w:line="240" w:lineRule="auto"/>
        <w:ind w:right="4251"/>
        <w:jc w:val="both"/>
        <w:rPr>
          <w:rFonts w:cs="Arial"/>
          <w:color w:val="000000"/>
        </w:rPr>
      </w:pPr>
      <w:r>
        <w:rPr>
          <w:rFonts w:cs="Arial"/>
          <w:color w:val="000000"/>
        </w:rPr>
        <w:t>The site cabins will be located as indicated on the site logisti</w:t>
      </w:r>
      <w:r w:rsidR="005C1500">
        <w:rPr>
          <w:rFonts w:cs="Arial"/>
          <w:color w:val="000000"/>
        </w:rPr>
        <w:t>cs plans included in Appendix.</w:t>
      </w:r>
    </w:p>
    <w:p w:rsidR="009317FF" w:rsidRDefault="009317FF" w:rsidP="009317FF">
      <w:pPr>
        <w:spacing w:line="240" w:lineRule="auto"/>
        <w:ind w:right="4251"/>
        <w:jc w:val="both"/>
        <w:rPr>
          <w:rFonts w:cs="Arial"/>
          <w:color w:val="000000"/>
        </w:rPr>
      </w:pPr>
    </w:p>
    <w:p w:rsidR="00BE4C6D" w:rsidRDefault="00BE4C6D" w:rsidP="009317FF">
      <w:pPr>
        <w:rPr>
          <w:rFonts w:cs="Arial"/>
          <w:color w:val="000000"/>
        </w:rPr>
      </w:pPr>
    </w:p>
    <w:p w:rsidR="005C1500" w:rsidRDefault="005C1500" w:rsidP="009317FF">
      <w:pPr>
        <w:rPr>
          <w:rFonts w:cs="Arial"/>
          <w:color w:val="000000"/>
        </w:rPr>
      </w:pPr>
    </w:p>
    <w:p w:rsidR="005C1500" w:rsidRDefault="005C1500" w:rsidP="009317FF">
      <w:pPr>
        <w:rPr>
          <w:rFonts w:cs="Arial"/>
          <w:color w:val="000000"/>
        </w:rPr>
      </w:pPr>
    </w:p>
    <w:p w:rsidR="00BE4C6D" w:rsidRDefault="00BE4C6D" w:rsidP="009317FF">
      <w:pPr>
        <w:rPr>
          <w:rFonts w:cs="Arial"/>
          <w:color w:val="000000"/>
        </w:rPr>
      </w:pPr>
    </w:p>
    <w:tbl>
      <w:tblPr>
        <w:tblStyle w:val="TableGrid"/>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1B3D"/>
        <w:tblLook w:val="04A0" w:firstRow="1" w:lastRow="0" w:firstColumn="1" w:lastColumn="0" w:noHBand="0" w:noVBand="1"/>
      </w:tblPr>
      <w:tblGrid>
        <w:gridCol w:w="10207"/>
      </w:tblGrid>
      <w:tr w:rsidR="00BE4C6D" w:rsidRPr="004D4D47" w:rsidTr="001106B0">
        <w:trPr>
          <w:trHeight w:val="568"/>
        </w:trPr>
        <w:tc>
          <w:tcPr>
            <w:tcW w:w="10207" w:type="dxa"/>
            <w:shd w:val="clear" w:color="auto" w:fill="8D1B3D"/>
            <w:vAlign w:val="center"/>
          </w:tcPr>
          <w:p w:rsidR="00BE4C6D" w:rsidRPr="004D4D47" w:rsidRDefault="00BE4C6D" w:rsidP="00767FE4">
            <w:pPr>
              <w:pStyle w:val="ListParagraph"/>
              <w:numPr>
                <w:ilvl w:val="0"/>
                <w:numId w:val="50"/>
              </w:numPr>
              <w:rPr>
                <w:rFonts w:cs="Arial"/>
                <w:b/>
                <w:color w:val="FFFFFF" w:themeColor="background1"/>
                <w:sz w:val="32"/>
                <w:szCs w:val="32"/>
              </w:rPr>
            </w:pPr>
            <w:r w:rsidRPr="004D4D47">
              <w:rPr>
                <w:rFonts w:cs="Arial"/>
                <w:color w:val="000000"/>
                <w:sz w:val="32"/>
                <w:szCs w:val="32"/>
              </w:rPr>
              <w:br w:type="page"/>
            </w:r>
            <w:r w:rsidRPr="004D4D47">
              <w:rPr>
                <w:rFonts w:cs="Arial"/>
                <w:b/>
                <w:color w:val="FFFFFF" w:themeColor="background1"/>
                <w:sz w:val="32"/>
                <w:szCs w:val="32"/>
              </w:rPr>
              <w:t>Implementation and Review</w:t>
            </w:r>
          </w:p>
        </w:tc>
      </w:tr>
    </w:tbl>
    <w:p w:rsidR="00BE4C6D" w:rsidRPr="001E0862" w:rsidRDefault="00BE4C6D" w:rsidP="00BE4C6D">
      <w:pPr>
        <w:spacing w:after="0" w:line="240" w:lineRule="auto"/>
        <w:jc w:val="both"/>
        <w:rPr>
          <w:rFonts w:cs="Arial"/>
        </w:rPr>
      </w:pPr>
    </w:p>
    <w:p w:rsidR="00BE4C6D" w:rsidRPr="001E0862" w:rsidRDefault="00BE4C6D" w:rsidP="00BE4C6D">
      <w:pPr>
        <w:spacing w:line="240" w:lineRule="auto"/>
        <w:jc w:val="both"/>
      </w:pPr>
      <w:r w:rsidRPr="001E0862">
        <w:t>The control measures identified in the C</w:t>
      </w:r>
      <w:r>
        <w:t>E</w:t>
      </w:r>
      <w:r w:rsidRPr="001E0862">
        <w:t>MP, and sub-ordinate documentation, will be implemented by the following means:</w:t>
      </w:r>
    </w:p>
    <w:p w:rsidR="00BE4C6D" w:rsidRPr="001E0862" w:rsidRDefault="00BE4C6D" w:rsidP="00BE4C6D">
      <w:pPr>
        <w:pStyle w:val="ListParagraph"/>
        <w:numPr>
          <w:ilvl w:val="0"/>
          <w:numId w:val="3"/>
        </w:numPr>
        <w:spacing w:line="240" w:lineRule="auto"/>
        <w:jc w:val="both"/>
        <w:rPr>
          <w:rFonts w:cstheme="minorHAnsi"/>
        </w:rPr>
      </w:pPr>
      <w:r w:rsidRPr="001E0862">
        <w:rPr>
          <w:rFonts w:cstheme="minorHAnsi"/>
        </w:rPr>
        <w:t>Relevant information will be communicated to sub-contractors before an order is placed during a pre-contract meeting.  An order will only be placed with a sub-contractor following a commitment that they will work to the control measures specified.  Where they are required to appoint specific plant, equipment or specialist resources this will be stated in their contract.</w:t>
      </w:r>
    </w:p>
    <w:p w:rsidR="00BE4C6D" w:rsidRPr="001E0862" w:rsidRDefault="00BE4C6D" w:rsidP="00BE4C6D">
      <w:pPr>
        <w:pStyle w:val="ListParagraph"/>
        <w:numPr>
          <w:ilvl w:val="0"/>
          <w:numId w:val="3"/>
        </w:numPr>
        <w:spacing w:line="240" w:lineRule="auto"/>
        <w:jc w:val="both"/>
        <w:rPr>
          <w:rFonts w:cstheme="minorHAnsi"/>
        </w:rPr>
      </w:pPr>
      <w:r w:rsidRPr="001E0862">
        <w:rPr>
          <w:rFonts w:cstheme="minorHAnsi"/>
        </w:rPr>
        <w:t>Sub-contractors will be required to submit a detailed method statement for all works they undertake stating detailed control measures.  This will be reviewed and authorised by the Site Manager prior to the commencement of operations.</w:t>
      </w:r>
    </w:p>
    <w:p w:rsidR="00BE4C6D" w:rsidRPr="001E0862" w:rsidRDefault="00BE4C6D" w:rsidP="00BE4C6D">
      <w:pPr>
        <w:pStyle w:val="ListParagraph"/>
        <w:numPr>
          <w:ilvl w:val="0"/>
          <w:numId w:val="3"/>
        </w:numPr>
        <w:spacing w:line="240" w:lineRule="auto"/>
        <w:jc w:val="both"/>
        <w:rPr>
          <w:rFonts w:cstheme="minorHAnsi"/>
        </w:rPr>
      </w:pPr>
      <w:r w:rsidRPr="001E0862">
        <w:rPr>
          <w:rFonts w:cstheme="minorHAnsi"/>
        </w:rPr>
        <w:t>All sub-contractors will be required to monitor their own works and provide a permanent on-site Supervisor.  Where many operatives are provided Supervisors will be required at a ratio of 1:8 with site operatives.</w:t>
      </w:r>
    </w:p>
    <w:p w:rsidR="00BE4C6D" w:rsidRPr="001E0862" w:rsidRDefault="00BE4C6D" w:rsidP="00BE4C6D">
      <w:pPr>
        <w:pStyle w:val="ListParagraph"/>
        <w:numPr>
          <w:ilvl w:val="0"/>
          <w:numId w:val="3"/>
        </w:numPr>
        <w:spacing w:line="240" w:lineRule="auto"/>
        <w:jc w:val="both"/>
        <w:rPr>
          <w:rFonts w:cstheme="minorHAnsi"/>
        </w:rPr>
      </w:pPr>
      <w:r w:rsidRPr="001E0862">
        <w:rPr>
          <w:rFonts w:cstheme="minorHAnsi"/>
        </w:rPr>
        <w:t>All site operatives will be required to attend a site induction before undertaking any work.  The induction will be conducted by the Site Manager and will include all control measures site operatives are required to work to.</w:t>
      </w:r>
    </w:p>
    <w:p w:rsidR="005C1500" w:rsidRPr="002F36E9" w:rsidRDefault="00BE4C6D" w:rsidP="00A540DE">
      <w:pPr>
        <w:pStyle w:val="ListParagraph"/>
        <w:numPr>
          <w:ilvl w:val="0"/>
          <w:numId w:val="3"/>
        </w:numPr>
        <w:spacing w:line="240" w:lineRule="auto"/>
        <w:jc w:val="both"/>
        <w:rPr>
          <w:rFonts w:cstheme="minorHAnsi"/>
        </w:rPr>
      </w:pPr>
      <w:r w:rsidRPr="002F36E9">
        <w:rPr>
          <w:rFonts w:cstheme="minorHAnsi"/>
        </w:rPr>
        <w:t>Access and egress from the site for operatives and deliveries / collections will be controlled by a gateman who will be supervised by the Site Managers.</w:t>
      </w:r>
    </w:p>
    <w:p w:rsidR="00BE4C6D" w:rsidRPr="001E0862" w:rsidRDefault="00BE4C6D" w:rsidP="00BE4C6D">
      <w:pPr>
        <w:pStyle w:val="ListParagraph"/>
        <w:numPr>
          <w:ilvl w:val="0"/>
          <w:numId w:val="3"/>
        </w:numPr>
        <w:spacing w:line="240" w:lineRule="auto"/>
        <w:jc w:val="both"/>
        <w:rPr>
          <w:rFonts w:cstheme="minorHAnsi"/>
        </w:rPr>
      </w:pPr>
      <w:r w:rsidRPr="001E0862">
        <w:rPr>
          <w:rFonts w:cstheme="minorHAnsi"/>
        </w:rPr>
        <w:t>The Site Managers will walk the site daily to monitor the works and implementation of the specified controls.  Where actions are required to further implement controls these will be raised with the sub-contractor’s supervisor.  If required they may use a red / yellow card disciplinary and or toolbox talks to improve the implementation of the specified controls.</w:t>
      </w:r>
    </w:p>
    <w:p w:rsidR="00BE4C6D" w:rsidRPr="001E0862" w:rsidRDefault="00BE4C6D" w:rsidP="00BE4C6D">
      <w:pPr>
        <w:pStyle w:val="ListParagraph"/>
        <w:numPr>
          <w:ilvl w:val="0"/>
          <w:numId w:val="3"/>
        </w:numPr>
        <w:spacing w:line="240" w:lineRule="auto"/>
        <w:jc w:val="both"/>
        <w:rPr>
          <w:rFonts w:cstheme="minorHAnsi"/>
        </w:rPr>
      </w:pPr>
      <w:r w:rsidRPr="001E0862">
        <w:rPr>
          <w:rFonts w:cstheme="minorHAnsi"/>
        </w:rPr>
        <w:lastRenderedPageBreak/>
        <w:t xml:space="preserve">Any incidents or visits from regulators will be reported to the Group Quality &amp; Environmental Manager by the </w:t>
      </w:r>
      <w:r>
        <w:t>Site</w:t>
      </w:r>
      <w:r w:rsidRPr="001E0862">
        <w:t xml:space="preserve"> </w:t>
      </w:r>
      <w:r w:rsidRPr="001E0862">
        <w:rPr>
          <w:rFonts w:cstheme="minorHAnsi"/>
        </w:rPr>
        <w:t>Manager.</w:t>
      </w:r>
    </w:p>
    <w:p w:rsidR="00BE4C6D" w:rsidRPr="001E0862" w:rsidRDefault="00BE4C6D" w:rsidP="00BE4C6D">
      <w:pPr>
        <w:spacing w:line="240" w:lineRule="auto"/>
        <w:jc w:val="both"/>
      </w:pPr>
      <w:r w:rsidRPr="001E0862">
        <w:t>In addition to the monitoring described above, the implementation and effectiveness of controls will be reviewed as follows:</w:t>
      </w:r>
    </w:p>
    <w:p w:rsidR="00BE4C6D" w:rsidRPr="001E0862" w:rsidRDefault="00BE4C6D" w:rsidP="00BE4C6D">
      <w:pPr>
        <w:pStyle w:val="ListParagraph"/>
        <w:numPr>
          <w:ilvl w:val="0"/>
          <w:numId w:val="4"/>
        </w:numPr>
        <w:spacing w:line="240" w:lineRule="auto"/>
        <w:jc w:val="both"/>
      </w:pPr>
      <w:r w:rsidRPr="001E0862">
        <w:t xml:space="preserve">The </w:t>
      </w:r>
      <w:r>
        <w:t>Site</w:t>
      </w:r>
      <w:r w:rsidRPr="001E0862">
        <w:t xml:space="preserve"> Manager will conduct an inspection on general good order and security on a daily basis.</w:t>
      </w:r>
    </w:p>
    <w:p w:rsidR="00BE4C6D" w:rsidRPr="001E0862" w:rsidRDefault="00BE4C6D" w:rsidP="00BE4C6D">
      <w:pPr>
        <w:pStyle w:val="ListParagraph"/>
        <w:numPr>
          <w:ilvl w:val="0"/>
          <w:numId w:val="4"/>
        </w:numPr>
        <w:spacing w:line="240" w:lineRule="auto"/>
        <w:jc w:val="both"/>
      </w:pPr>
      <w:r w:rsidRPr="001E0862">
        <w:t xml:space="preserve">The </w:t>
      </w:r>
      <w:r>
        <w:t>Site</w:t>
      </w:r>
      <w:r w:rsidRPr="001E0862">
        <w:t xml:space="preserve"> Manager will conduct an inspection of all environmental controls on a fortnightly basis, this will be alternated with the external inspection described below.</w:t>
      </w:r>
    </w:p>
    <w:p w:rsidR="00BE4C6D" w:rsidRPr="001E0862" w:rsidRDefault="00BE4C6D" w:rsidP="00BE4C6D">
      <w:pPr>
        <w:pStyle w:val="ListParagraph"/>
        <w:numPr>
          <w:ilvl w:val="0"/>
          <w:numId w:val="4"/>
        </w:numPr>
        <w:spacing w:line="240" w:lineRule="auto"/>
        <w:jc w:val="both"/>
      </w:pPr>
      <w:r w:rsidRPr="001E0862">
        <w:t>RG Wilbrey Consultants will conduct an inspection of all environmental controls on a fortnightly basis.</w:t>
      </w:r>
    </w:p>
    <w:p w:rsidR="00BE4C6D" w:rsidRPr="001E0862" w:rsidRDefault="00BE4C6D" w:rsidP="00BE4C6D">
      <w:pPr>
        <w:pStyle w:val="ListParagraph"/>
        <w:numPr>
          <w:ilvl w:val="0"/>
          <w:numId w:val="4"/>
        </w:numPr>
        <w:spacing w:line="240" w:lineRule="auto"/>
        <w:jc w:val="both"/>
      </w:pPr>
      <w:r w:rsidRPr="001E0862">
        <w:t>The Contracts Manager or Regional Director will conduct an inspection of environmental controls on a monthly basis.</w:t>
      </w:r>
    </w:p>
    <w:p w:rsidR="00BE4C6D" w:rsidRPr="001E0862" w:rsidRDefault="00BE4C6D" w:rsidP="00BE4C6D">
      <w:pPr>
        <w:pStyle w:val="ListParagraph"/>
        <w:numPr>
          <w:ilvl w:val="0"/>
          <w:numId w:val="4"/>
        </w:numPr>
        <w:spacing w:line="240" w:lineRule="auto"/>
        <w:jc w:val="both"/>
      </w:pPr>
      <w:r w:rsidRPr="001E0862">
        <w:t>The Quality &amp; Environmental Manager will ensure the project will be audited for compliance with our Environmental Management System, controls which have been specified and legal requirements at least once during the project.</w:t>
      </w:r>
    </w:p>
    <w:p w:rsidR="00BE4C6D" w:rsidRPr="001E0862" w:rsidRDefault="00BE4C6D" w:rsidP="00BE4C6D">
      <w:pPr>
        <w:pStyle w:val="ListParagraph"/>
        <w:numPr>
          <w:ilvl w:val="0"/>
          <w:numId w:val="4"/>
        </w:numPr>
        <w:spacing w:line="240" w:lineRule="auto"/>
        <w:jc w:val="both"/>
      </w:pPr>
      <w:r w:rsidRPr="001E0862">
        <w:t xml:space="preserve">A project meeting will be held on a monthly basis, to be attended by the </w:t>
      </w:r>
      <w:r>
        <w:t>Site</w:t>
      </w:r>
      <w:r w:rsidRPr="001E0862">
        <w:t xml:space="preserve"> Manager and Contracts Manager, to review the results of the above monitoring and inspections.  The effectiveness of the specified controls will be considered and any actions required to improve the overall environmental performance of the project agreed and documentation updated accordingly.</w:t>
      </w:r>
    </w:p>
    <w:p w:rsidR="00BE4C6D" w:rsidRPr="001E0862" w:rsidRDefault="00BE4C6D" w:rsidP="00BE4C6D">
      <w:pPr>
        <w:spacing w:after="0" w:line="240" w:lineRule="auto"/>
        <w:jc w:val="both"/>
        <w:rPr>
          <w:color w:val="8D1B3D"/>
        </w:rPr>
      </w:pPr>
    </w:p>
    <w:p w:rsidR="00BE4C6D" w:rsidRPr="001E0862" w:rsidRDefault="00BE4C6D" w:rsidP="00BE4C6D">
      <w:pPr>
        <w:spacing w:line="240" w:lineRule="auto"/>
        <w:jc w:val="both"/>
        <w:sectPr w:rsidR="00BE4C6D" w:rsidRPr="001E0862" w:rsidSect="004469E0">
          <w:headerReference w:type="default" r:id="rId16"/>
          <w:footerReference w:type="default" r:id="rId17"/>
          <w:headerReference w:type="first" r:id="rId18"/>
          <w:pgSz w:w="11906" w:h="16838"/>
          <w:pgMar w:top="851" w:right="707" w:bottom="709" w:left="1134" w:header="848" w:footer="510" w:gutter="0"/>
          <w:cols w:space="708"/>
          <w:docGrid w:linePitch="360"/>
        </w:sectPr>
      </w:pPr>
    </w:p>
    <w:p w:rsidR="004319B4" w:rsidRPr="001E0862" w:rsidRDefault="004319B4" w:rsidP="00080944"/>
    <w:p w:rsidR="004319B4" w:rsidRPr="001E0862" w:rsidRDefault="004319B4" w:rsidP="00B049FA">
      <w:pPr>
        <w:spacing w:line="240" w:lineRule="auto"/>
        <w:jc w:val="both"/>
      </w:pPr>
    </w:p>
    <w:p w:rsidR="004319B4" w:rsidRPr="001E0862" w:rsidRDefault="004319B4" w:rsidP="00B049FA">
      <w:pPr>
        <w:spacing w:line="240" w:lineRule="auto"/>
        <w:jc w:val="both"/>
      </w:pPr>
    </w:p>
    <w:p w:rsidR="004319B4" w:rsidRPr="001E0862" w:rsidRDefault="004319B4" w:rsidP="00B049FA">
      <w:pPr>
        <w:spacing w:line="240" w:lineRule="auto"/>
        <w:jc w:val="both"/>
      </w:pPr>
    </w:p>
    <w:p w:rsidR="004319B4" w:rsidRPr="001E0862" w:rsidRDefault="004319B4" w:rsidP="00B049FA">
      <w:pPr>
        <w:spacing w:line="240" w:lineRule="auto"/>
        <w:jc w:val="both"/>
      </w:pPr>
    </w:p>
    <w:p w:rsidR="004319B4" w:rsidRPr="004D4D47" w:rsidRDefault="004319B4" w:rsidP="00B049FA">
      <w:pPr>
        <w:spacing w:line="240" w:lineRule="auto"/>
        <w:jc w:val="both"/>
        <w:rPr>
          <w:sz w:val="32"/>
          <w:szCs w:val="32"/>
        </w:rPr>
      </w:pPr>
    </w:p>
    <w:p w:rsidR="004319B4" w:rsidRPr="004D4D47" w:rsidRDefault="004319B4" w:rsidP="00B049FA">
      <w:pPr>
        <w:spacing w:line="240" w:lineRule="auto"/>
        <w:jc w:val="both"/>
        <w:rPr>
          <w:sz w:val="32"/>
          <w:szCs w:val="32"/>
        </w:rPr>
      </w:pPr>
    </w:p>
    <w:p w:rsidR="004319B4" w:rsidRPr="004D4D47" w:rsidRDefault="004319B4" w:rsidP="00B049FA">
      <w:pPr>
        <w:spacing w:line="240" w:lineRule="auto"/>
        <w:jc w:val="center"/>
        <w:rPr>
          <w:rFonts w:cs="Arial"/>
          <w:b/>
          <w:color w:val="8D1B3D"/>
          <w:sz w:val="32"/>
          <w:szCs w:val="32"/>
        </w:rPr>
      </w:pPr>
    </w:p>
    <w:p w:rsidR="004319B4" w:rsidRPr="004D4D47" w:rsidRDefault="004319B4" w:rsidP="00B049FA">
      <w:pPr>
        <w:spacing w:line="240" w:lineRule="auto"/>
        <w:jc w:val="center"/>
        <w:rPr>
          <w:rFonts w:cs="Arial"/>
          <w:b/>
          <w:color w:val="8D1B3D"/>
          <w:sz w:val="32"/>
          <w:szCs w:val="32"/>
        </w:rPr>
      </w:pPr>
      <w:r w:rsidRPr="004D4D47">
        <w:rPr>
          <w:rFonts w:cs="Arial"/>
          <w:b/>
          <w:color w:val="8D1B3D"/>
          <w:sz w:val="32"/>
          <w:szCs w:val="32"/>
        </w:rPr>
        <w:t>Appendix A</w:t>
      </w:r>
    </w:p>
    <w:p w:rsidR="004319B4" w:rsidRPr="004D4D47" w:rsidRDefault="004319B4" w:rsidP="00B049FA">
      <w:pPr>
        <w:spacing w:line="240" w:lineRule="auto"/>
        <w:jc w:val="center"/>
        <w:rPr>
          <w:rFonts w:cs="Arial"/>
          <w:b/>
          <w:color w:val="8D1B3D"/>
          <w:sz w:val="32"/>
          <w:szCs w:val="32"/>
        </w:rPr>
      </w:pPr>
    </w:p>
    <w:p w:rsidR="004319B4" w:rsidRPr="004D4D47" w:rsidRDefault="004D4D47" w:rsidP="00B049FA">
      <w:pPr>
        <w:tabs>
          <w:tab w:val="left" w:pos="3402"/>
        </w:tabs>
        <w:spacing w:line="240" w:lineRule="auto"/>
        <w:jc w:val="center"/>
        <w:rPr>
          <w:rFonts w:cs="Arial"/>
          <w:color w:val="8D1B3D"/>
          <w:sz w:val="32"/>
          <w:szCs w:val="32"/>
        </w:rPr>
      </w:pPr>
      <w:r w:rsidRPr="004D4D47">
        <w:rPr>
          <w:rFonts w:cs="Arial"/>
          <w:color w:val="8D1B3D"/>
          <w:sz w:val="32"/>
          <w:szCs w:val="32"/>
        </w:rPr>
        <w:t>ISO 14001 Certificate</w:t>
      </w:r>
    </w:p>
    <w:p w:rsidR="004319B4" w:rsidRPr="001E0862" w:rsidRDefault="004319B4" w:rsidP="00B049FA">
      <w:pPr>
        <w:spacing w:line="240" w:lineRule="auto"/>
        <w:jc w:val="center"/>
        <w:rPr>
          <w:rFonts w:cs="Arial"/>
          <w:b/>
          <w:color w:val="8D1B3D"/>
        </w:rPr>
      </w:pPr>
      <w:r w:rsidRPr="001E0862">
        <w:rPr>
          <w:rFonts w:cs="Arial"/>
          <w:b/>
          <w:color w:val="8D1B3D"/>
        </w:rPr>
        <w:br w:type="page"/>
      </w:r>
    </w:p>
    <w:p w:rsidR="00BC6D95" w:rsidRDefault="002D1604">
      <w:pPr>
        <w:rPr>
          <w:noProof/>
          <w:lang w:eastAsia="en-GB"/>
        </w:rPr>
      </w:pPr>
      <w:r w:rsidRPr="002D1604">
        <w:rPr>
          <w:noProof/>
          <w:lang w:eastAsia="en-GB"/>
        </w:rPr>
        <w:lastRenderedPageBreak/>
        <w:drawing>
          <wp:inline distT="0" distB="0" distL="0" distR="0">
            <wp:extent cx="6299835" cy="890099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8900995"/>
                    </a:xfrm>
                    <a:prstGeom prst="rect">
                      <a:avLst/>
                    </a:prstGeom>
                    <a:noFill/>
                    <a:ln>
                      <a:noFill/>
                    </a:ln>
                  </pic:spPr>
                </pic:pic>
              </a:graphicData>
            </a:graphic>
          </wp:inline>
        </w:drawing>
      </w:r>
    </w:p>
    <w:p w:rsidR="00BC6D95" w:rsidRDefault="00BC6D95" w:rsidP="00BC6D95"/>
    <w:p w:rsidR="00BC6D95" w:rsidRDefault="00BC6D95" w:rsidP="00BC6D95"/>
    <w:p w:rsidR="00BC6D95" w:rsidRDefault="00BC6D95" w:rsidP="00BC6D95"/>
    <w:p w:rsidR="00BC6D95" w:rsidRDefault="00BC6D95" w:rsidP="00BC6D95"/>
    <w:p w:rsidR="00BC6D95" w:rsidRDefault="00BC6D95" w:rsidP="00BC6D95"/>
    <w:p w:rsidR="00BC6D95" w:rsidRDefault="00BC6D95" w:rsidP="00BC6D95">
      <w:pPr>
        <w:jc w:val="center"/>
        <w:rPr>
          <w:rFonts w:ascii="Arial" w:hAnsi="Arial" w:cs="Arial"/>
          <w:b/>
          <w:color w:val="8D1B3D"/>
          <w:sz w:val="48"/>
          <w:szCs w:val="48"/>
        </w:rPr>
      </w:pPr>
    </w:p>
    <w:p w:rsidR="00BC6D95" w:rsidRDefault="00BC6D95" w:rsidP="00BC6D95">
      <w:pPr>
        <w:jc w:val="center"/>
        <w:rPr>
          <w:rFonts w:ascii="Arial" w:hAnsi="Arial" w:cs="Arial"/>
          <w:b/>
          <w:color w:val="8D1B3D"/>
          <w:sz w:val="48"/>
          <w:szCs w:val="48"/>
        </w:rPr>
      </w:pPr>
      <w:r>
        <w:rPr>
          <w:rFonts w:ascii="Arial" w:hAnsi="Arial" w:cs="Arial"/>
          <w:b/>
          <w:color w:val="8D1B3D"/>
          <w:sz w:val="48"/>
          <w:szCs w:val="48"/>
        </w:rPr>
        <w:t>Appendix B</w:t>
      </w:r>
    </w:p>
    <w:p w:rsidR="00BC6D95" w:rsidRPr="004319B4" w:rsidRDefault="00BC6D95" w:rsidP="00BC6D95">
      <w:pPr>
        <w:jc w:val="center"/>
        <w:rPr>
          <w:rFonts w:ascii="Arial" w:hAnsi="Arial" w:cs="Arial"/>
          <w:b/>
          <w:color w:val="8D1B3D"/>
          <w:sz w:val="20"/>
          <w:szCs w:val="20"/>
        </w:rPr>
      </w:pPr>
    </w:p>
    <w:p w:rsidR="00BC6D95" w:rsidRPr="00FA5977" w:rsidRDefault="00BC6D95" w:rsidP="00FA5977">
      <w:pPr>
        <w:tabs>
          <w:tab w:val="left" w:pos="3402"/>
        </w:tabs>
        <w:jc w:val="center"/>
        <w:rPr>
          <w:rFonts w:ascii="Arial" w:hAnsi="Arial" w:cs="Arial"/>
          <w:color w:val="8D1B3D"/>
          <w:sz w:val="32"/>
          <w:szCs w:val="32"/>
        </w:rPr>
        <w:sectPr w:rsidR="00BC6D95" w:rsidRPr="00FA5977" w:rsidSect="004319B4">
          <w:headerReference w:type="default" r:id="rId20"/>
          <w:footerReference w:type="default" r:id="rId21"/>
          <w:pgSz w:w="11906" w:h="16838"/>
          <w:pgMar w:top="851" w:right="851" w:bottom="851" w:left="1134" w:header="709" w:footer="708" w:gutter="0"/>
          <w:pgBorders w:offsetFrom="page">
            <w:top w:val="thinThickSmallGap" w:sz="24" w:space="24" w:color="8D1B3D"/>
            <w:left w:val="thinThickSmallGap" w:sz="24" w:space="24" w:color="8D1B3D"/>
            <w:bottom w:val="thickThinSmallGap" w:sz="24" w:space="24" w:color="8D1B3D"/>
            <w:right w:val="thickThinSmallGap" w:sz="24" w:space="24" w:color="8D1B3D"/>
          </w:pgBorders>
          <w:cols w:space="708"/>
          <w:docGrid w:linePitch="360"/>
        </w:sectPr>
      </w:pPr>
      <w:r>
        <w:rPr>
          <w:rFonts w:ascii="Arial" w:hAnsi="Arial" w:cs="Arial"/>
          <w:color w:val="8D1B3D"/>
          <w:sz w:val="32"/>
          <w:szCs w:val="32"/>
        </w:rPr>
        <w:t>Environmental Legal Register</w:t>
      </w:r>
    </w:p>
    <w:p w:rsidR="00BC6D95" w:rsidRDefault="00FA5977" w:rsidP="00BC6D95">
      <w:pPr>
        <w:pStyle w:val="Header"/>
        <w:rPr>
          <w:rFonts w:ascii="Arial" w:hAnsi="Arial" w:cs="Arial"/>
        </w:rPr>
      </w:pPr>
      <w:r w:rsidRPr="00FA5977">
        <w:rPr>
          <w:rFonts w:ascii="Arial" w:hAnsi="Arial" w:cs="Arial"/>
          <w:noProof/>
          <w:lang w:eastAsia="en-GB"/>
        </w:rPr>
        <w:lastRenderedPageBreak/>
        <w:drawing>
          <wp:inline distT="0" distB="0" distL="0" distR="0">
            <wp:extent cx="8566785" cy="60401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p>
    <w:p w:rsidR="00BC6D95" w:rsidRPr="00537A22" w:rsidRDefault="00BC6D95" w:rsidP="00BC6D95">
      <w:pPr>
        <w:rPr>
          <w:i/>
          <w:sz w:val="8"/>
          <w:szCs w:val="8"/>
        </w:rPr>
      </w:pPr>
    </w:p>
    <w:p w:rsidR="00BC6D95" w:rsidRDefault="00FA5977" w:rsidP="00BC6D95">
      <w:pPr>
        <w:sectPr w:rsidR="00BC6D95" w:rsidSect="00BC6D95">
          <w:headerReference w:type="default" r:id="rId23"/>
          <w:footerReference w:type="default" r:id="rId24"/>
          <w:pgSz w:w="16838" w:h="11906" w:orient="landscape"/>
          <w:pgMar w:top="1457" w:right="1179" w:bottom="539" w:left="1259" w:header="454" w:footer="227" w:gutter="0"/>
          <w:pgNumType w:start="1"/>
          <w:cols w:space="708"/>
          <w:docGrid w:linePitch="360"/>
        </w:sectPr>
      </w:pPr>
      <w:r w:rsidRPr="00FA5977">
        <w:rPr>
          <w:noProof/>
          <w:lang w:eastAsia="en-GB"/>
        </w:rPr>
        <w:lastRenderedPageBreak/>
        <w:drawing>
          <wp:inline distT="0" distB="0" distL="0" distR="0">
            <wp:extent cx="8566785" cy="604012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Pr="00FA5977">
        <w:rPr>
          <w:noProof/>
          <w:lang w:eastAsia="en-GB"/>
        </w:rPr>
        <w:lastRenderedPageBreak/>
        <w:drawing>
          <wp:inline distT="0" distB="0" distL="0" distR="0">
            <wp:extent cx="8566785" cy="604012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Pr="00FA5977">
        <w:rPr>
          <w:noProof/>
          <w:lang w:eastAsia="en-GB"/>
        </w:rPr>
        <w:lastRenderedPageBreak/>
        <w:drawing>
          <wp:inline distT="0" distB="0" distL="0" distR="0">
            <wp:extent cx="8566785" cy="604012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Pr="00FA5977">
        <w:rPr>
          <w:noProof/>
          <w:lang w:eastAsia="en-GB"/>
        </w:rPr>
        <w:lastRenderedPageBreak/>
        <w:drawing>
          <wp:inline distT="0" distB="0" distL="0" distR="0">
            <wp:extent cx="8566785" cy="604012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Pr="00FA5977">
        <w:rPr>
          <w:noProof/>
          <w:lang w:eastAsia="en-GB"/>
        </w:rPr>
        <w:lastRenderedPageBreak/>
        <w:drawing>
          <wp:inline distT="0" distB="0" distL="0" distR="0">
            <wp:extent cx="8566785" cy="604012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Pr="00FA5977">
        <w:rPr>
          <w:noProof/>
          <w:lang w:eastAsia="en-GB"/>
        </w:rPr>
        <w:lastRenderedPageBreak/>
        <w:drawing>
          <wp:inline distT="0" distB="0" distL="0" distR="0">
            <wp:extent cx="8566785" cy="604012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Pr="00FA5977">
        <w:rPr>
          <w:noProof/>
          <w:lang w:eastAsia="en-GB"/>
        </w:rPr>
        <w:lastRenderedPageBreak/>
        <w:drawing>
          <wp:inline distT="0" distB="0" distL="0" distR="0">
            <wp:extent cx="8566785" cy="60401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Pr="00FA5977">
        <w:rPr>
          <w:noProof/>
          <w:lang w:eastAsia="en-GB"/>
        </w:rPr>
        <w:lastRenderedPageBreak/>
        <w:drawing>
          <wp:inline distT="0" distB="0" distL="0" distR="0">
            <wp:extent cx="8566785" cy="604012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Pr="00FA5977">
        <w:rPr>
          <w:noProof/>
          <w:lang w:eastAsia="en-GB"/>
        </w:rPr>
        <w:lastRenderedPageBreak/>
        <w:drawing>
          <wp:inline distT="0" distB="0" distL="0" distR="0">
            <wp:extent cx="8566785" cy="604012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00767FE4" w:rsidRPr="00767FE4">
        <w:rPr>
          <w:noProof/>
          <w:lang w:eastAsia="en-GB"/>
        </w:rPr>
        <w:lastRenderedPageBreak/>
        <w:drawing>
          <wp:inline distT="0" distB="0" distL="0" distR="0">
            <wp:extent cx="8566785" cy="604012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00767FE4" w:rsidRPr="00767FE4">
        <w:rPr>
          <w:noProof/>
          <w:lang w:eastAsia="en-GB"/>
        </w:rPr>
        <w:lastRenderedPageBreak/>
        <w:drawing>
          <wp:inline distT="0" distB="0" distL="0" distR="0">
            <wp:extent cx="8566785" cy="604012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00767FE4" w:rsidRPr="00767FE4">
        <w:rPr>
          <w:noProof/>
          <w:lang w:eastAsia="en-GB"/>
        </w:rPr>
        <w:lastRenderedPageBreak/>
        <w:drawing>
          <wp:inline distT="0" distB="0" distL="0" distR="0">
            <wp:extent cx="8566785" cy="604012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00767FE4" w:rsidRPr="00767FE4">
        <w:rPr>
          <w:noProof/>
          <w:lang w:eastAsia="en-GB"/>
        </w:rPr>
        <w:lastRenderedPageBreak/>
        <w:drawing>
          <wp:inline distT="0" distB="0" distL="0" distR="0">
            <wp:extent cx="8566785" cy="604012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00767FE4" w:rsidRPr="00767FE4">
        <w:rPr>
          <w:noProof/>
          <w:lang w:eastAsia="en-GB"/>
        </w:rPr>
        <w:lastRenderedPageBreak/>
        <w:drawing>
          <wp:inline distT="0" distB="0" distL="0" distR="0">
            <wp:extent cx="8566785" cy="604012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00767FE4" w:rsidRPr="00767FE4">
        <w:rPr>
          <w:noProof/>
          <w:lang w:eastAsia="en-GB"/>
        </w:rPr>
        <w:lastRenderedPageBreak/>
        <w:drawing>
          <wp:inline distT="0" distB="0" distL="0" distR="0">
            <wp:extent cx="8566785" cy="604012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00767FE4" w:rsidRPr="00767FE4">
        <w:rPr>
          <w:noProof/>
          <w:lang w:eastAsia="en-GB"/>
        </w:rPr>
        <w:lastRenderedPageBreak/>
        <w:drawing>
          <wp:inline distT="0" distB="0" distL="0" distR="0">
            <wp:extent cx="8566785" cy="604012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00767FE4" w:rsidRPr="00767FE4">
        <w:rPr>
          <w:noProof/>
          <w:lang w:eastAsia="en-GB"/>
        </w:rPr>
        <w:lastRenderedPageBreak/>
        <w:drawing>
          <wp:inline distT="0" distB="0" distL="0" distR="0">
            <wp:extent cx="8566785" cy="604012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r w:rsidRPr="00FA5977">
        <w:rPr>
          <w:noProof/>
          <w:lang w:eastAsia="en-GB"/>
        </w:rPr>
        <w:lastRenderedPageBreak/>
        <w:drawing>
          <wp:inline distT="0" distB="0" distL="0" distR="0">
            <wp:extent cx="8566785" cy="60401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66785" cy="6040120"/>
                    </a:xfrm>
                    <a:prstGeom prst="rect">
                      <a:avLst/>
                    </a:prstGeom>
                    <a:noFill/>
                    <a:ln>
                      <a:noFill/>
                    </a:ln>
                  </pic:spPr>
                </pic:pic>
              </a:graphicData>
            </a:graphic>
          </wp:inline>
        </w:drawing>
      </w:r>
    </w:p>
    <w:p w:rsidR="00BC6D95" w:rsidRDefault="00BC6D95" w:rsidP="00BC6D95"/>
    <w:p w:rsidR="00BC6D95" w:rsidRDefault="00BC6D95" w:rsidP="00BC6D95"/>
    <w:p w:rsidR="00BC6D95" w:rsidRDefault="00BC6D95" w:rsidP="00BC6D95"/>
    <w:p w:rsidR="00BC6D95" w:rsidRDefault="00BC6D95" w:rsidP="00BC6D95"/>
    <w:p w:rsidR="00BC6D95" w:rsidRDefault="00BC6D95" w:rsidP="00BC6D95"/>
    <w:p w:rsidR="00BC6D95" w:rsidRDefault="00BC6D95" w:rsidP="00BC6D95"/>
    <w:p w:rsidR="00BC6D95" w:rsidRDefault="00BC6D95" w:rsidP="00BC6D95"/>
    <w:p w:rsidR="00BC6D95" w:rsidRDefault="00BC6D95" w:rsidP="00BC6D95"/>
    <w:p w:rsidR="00BC6D95" w:rsidRDefault="00BC6D95" w:rsidP="00BC6D95"/>
    <w:p w:rsidR="00BC6D95" w:rsidRDefault="00BC6D95" w:rsidP="00BC6D95">
      <w:pPr>
        <w:jc w:val="center"/>
        <w:rPr>
          <w:rFonts w:ascii="Arial" w:hAnsi="Arial" w:cs="Arial"/>
          <w:b/>
          <w:color w:val="8D1B3D"/>
          <w:sz w:val="48"/>
          <w:szCs w:val="48"/>
        </w:rPr>
      </w:pPr>
    </w:p>
    <w:p w:rsidR="00BC6D95" w:rsidRDefault="00BC6D95" w:rsidP="00BC6D95">
      <w:pPr>
        <w:jc w:val="center"/>
        <w:rPr>
          <w:rFonts w:ascii="Arial" w:hAnsi="Arial" w:cs="Arial"/>
          <w:b/>
          <w:color w:val="8D1B3D"/>
          <w:sz w:val="48"/>
          <w:szCs w:val="48"/>
        </w:rPr>
      </w:pPr>
      <w:r>
        <w:rPr>
          <w:rFonts w:ascii="Arial" w:hAnsi="Arial" w:cs="Arial"/>
          <w:b/>
          <w:color w:val="8D1B3D"/>
          <w:sz w:val="48"/>
          <w:szCs w:val="48"/>
        </w:rPr>
        <w:t>Appendix C</w:t>
      </w:r>
    </w:p>
    <w:p w:rsidR="00BC6D95" w:rsidRPr="004319B4" w:rsidRDefault="00BC6D95" w:rsidP="00BC6D95">
      <w:pPr>
        <w:jc w:val="center"/>
        <w:rPr>
          <w:rFonts w:ascii="Arial" w:hAnsi="Arial" w:cs="Arial"/>
          <w:b/>
          <w:color w:val="8D1B3D"/>
          <w:sz w:val="20"/>
          <w:szCs w:val="20"/>
        </w:rPr>
      </w:pPr>
    </w:p>
    <w:p w:rsidR="00BC6D95" w:rsidRPr="00347FAB" w:rsidRDefault="00BC6D95" w:rsidP="00BC6D95">
      <w:pPr>
        <w:tabs>
          <w:tab w:val="left" w:pos="3402"/>
        </w:tabs>
        <w:jc w:val="center"/>
        <w:rPr>
          <w:rFonts w:ascii="Arial" w:hAnsi="Arial" w:cs="Arial"/>
          <w:color w:val="8D1B3D"/>
          <w:sz w:val="32"/>
          <w:szCs w:val="32"/>
        </w:rPr>
      </w:pPr>
      <w:r>
        <w:rPr>
          <w:rFonts w:ascii="Arial" w:hAnsi="Arial" w:cs="Arial"/>
          <w:color w:val="8D1B3D"/>
          <w:sz w:val="32"/>
          <w:szCs w:val="32"/>
        </w:rPr>
        <w:t>Site Logistics</w:t>
      </w:r>
    </w:p>
    <w:p w:rsidR="00BC6D95" w:rsidRDefault="00BC6D95" w:rsidP="00BC6D95">
      <w:pPr>
        <w:tabs>
          <w:tab w:val="left" w:pos="3402"/>
        </w:tabs>
        <w:jc w:val="center"/>
        <w:rPr>
          <w:rFonts w:ascii="Arial" w:hAnsi="Arial" w:cs="Arial"/>
          <w:color w:val="8D1B3D"/>
          <w:sz w:val="32"/>
          <w:szCs w:val="32"/>
        </w:rPr>
        <w:sectPr w:rsidR="00BC6D95" w:rsidSect="004319B4">
          <w:headerReference w:type="default" r:id="rId43"/>
          <w:footerReference w:type="default" r:id="rId44"/>
          <w:pgSz w:w="11906" w:h="16838"/>
          <w:pgMar w:top="851" w:right="851" w:bottom="851" w:left="1134" w:header="709" w:footer="708" w:gutter="0"/>
          <w:pgBorders w:offsetFrom="page">
            <w:top w:val="thinThickSmallGap" w:sz="24" w:space="24" w:color="8D1B3D"/>
            <w:left w:val="thinThickSmallGap" w:sz="24" w:space="24" w:color="8D1B3D"/>
            <w:bottom w:val="thickThinSmallGap" w:sz="24" w:space="24" w:color="8D1B3D"/>
            <w:right w:val="thickThinSmallGap" w:sz="24" w:space="24" w:color="8D1B3D"/>
          </w:pgBorders>
          <w:cols w:space="708"/>
          <w:docGrid w:linePitch="360"/>
        </w:sectPr>
      </w:pPr>
    </w:p>
    <w:p w:rsidR="00537398" w:rsidRDefault="00537398" w:rsidP="00537398">
      <w:pPr>
        <w:tabs>
          <w:tab w:val="left" w:pos="1155"/>
        </w:tabs>
        <w:rPr>
          <w:rFonts w:ascii="Arial" w:hAnsi="Arial" w:cs="Arial"/>
          <w:sz w:val="32"/>
          <w:szCs w:val="32"/>
        </w:rPr>
      </w:pPr>
      <w:r w:rsidRPr="00537398">
        <w:rPr>
          <w:rFonts w:ascii="Arial" w:hAnsi="Arial" w:cs="Arial"/>
          <w:noProof/>
          <w:sz w:val="32"/>
          <w:szCs w:val="32"/>
          <w:lang w:eastAsia="en-GB"/>
        </w:rPr>
        <w:lastRenderedPageBreak/>
        <w:drawing>
          <wp:inline distT="0" distB="0" distL="0" distR="0">
            <wp:extent cx="8582660" cy="6436995"/>
            <wp:effectExtent l="0" t="0" r="8890" b="1905"/>
            <wp:docPr id="15" name="Picture 15" descr="C:\Users\ab1503\Pictures\2018-09-10\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1503\Pictures\2018-09-10\001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86115" cy="6439586"/>
                    </a:xfrm>
                    <a:prstGeom prst="rect">
                      <a:avLst/>
                    </a:prstGeom>
                    <a:noFill/>
                    <a:ln>
                      <a:noFill/>
                    </a:ln>
                  </pic:spPr>
                </pic:pic>
              </a:graphicData>
            </a:graphic>
          </wp:inline>
        </w:drawing>
      </w:r>
    </w:p>
    <w:sectPr w:rsidR="00537398" w:rsidSect="00BC6D95">
      <w:headerReference w:type="default" r:id="rId46"/>
      <w:footerReference w:type="default" r:id="rId47"/>
      <w:pgSz w:w="16838" w:h="11906" w:orient="landscape"/>
      <w:pgMar w:top="1134" w:right="851" w:bottom="851" w:left="851" w:header="709" w:footer="709" w:gutter="0"/>
      <w:pgBorders w:offsetFrom="page">
        <w:top w:val="thinThickSmallGap" w:sz="24" w:space="24" w:color="8D1B3D"/>
        <w:left w:val="thinThickSmallGap" w:sz="24" w:space="24" w:color="8D1B3D"/>
        <w:bottom w:val="thickThinSmallGap" w:sz="24" w:space="24" w:color="8D1B3D"/>
        <w:right w:val="thickThinSmallGap" w:sz="24" w:space="24" w:color="8D1B3D"/>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F3A" w:rsidRDefault="00BC3F3A" w:rsidP="00BB0FB5">
      <w:pPr>
        <w:spacing w:after="0" w:line="240" w:lineRule="auto"/>
      </w:pPr>
      <w:r>
        <w:separator/>
      </w:r>
    </w:p>
  </w:endnote>
  <w:endnote w:type="continuationSeparator" w:id="0">
    <w:p w:rsidR="00BC3F3A" w:rsidRDefault="00BC3F3A" w:rsidP="00BB0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593076"/>
      <w:docPartObj>
        <w:docPartGallery w:val="Page Numbers (Bottom of Page)"/>
        <w:docPartUnique/>
      </w:docPartObj>
    </w:sdtPr>
    <w:sdtEndPr/>
    <w:sdtContent>
      <w:sdt>
        <w:sdtPr>
          <w:id w:val="-1769616900"/>
          <w:docPartObj>
            <w:docPartGallery w:val="Page Numbers (Top of Page)"/>
            <w:docPartUnique/>
          </w:docPartObj>
        </w:sdtPr>
        <w:sdtEndPr/>
        <w:sdtContent>
          <w:p w:rsidR="00C712B3" w:rsidRDefault="00C712B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D156D">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D156D">
              <w:rPr>
                <w:b/>
                <w:bCs/>
                <w:noProof/>
              </w:rPr>
              <w:t>39</w:t>
            </w:r>
            <w:r>
              <w:rPr>
                <w:b/>
                <w:bCs/>
                <w:sz w:val="24"/>
                <w:szCs w:val="24"/>
              </w:rPr>
              <w:fldChar w:fldCharType="end"/>
            </w:r>
          </w:p>
        </w:sdtContent>
      </w:sdt>
    </w:sdtContent>
  </w:sdt>
  <w:p w:rsidR="00C712B3" w:rsidRPr="00BE4C6D" w:rsidRDefault="00C712B3" w:rsidP="00121475">
    <w:pPr>
      <w:pStyle w:val="Footer"/>
      <w:jc w:val="both"/>
      <w:rPr>
        <w:b/>
        <w:i/>
        <w:color w:val="943634" w:themeColor="accent2" w:themeShade="BF"/>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B3" w:rsidRPr="007441D7" w:rsidRDefault="00C712B3" w:rsidP="007441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B3" w:rsidRPr="007441D7" w:rsidRDefault="00C712B3" w:rsidP="007441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B3" w:rsidRPr="007441D7" w:rsidRDefault="00C712B3" w:rsidP="007441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B3" w:rsidRPr="007441D7" w:rsidRDefault="00C712B3" w:rsidP="007441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F3A" w:rsidRDefault="00BC3F3A" w:rsidP="00BB0FB5">
      <w:pPr>
        <w:spacing w:after="0" w:line="240" w:lineRule="auto"/>
      </w:pPr>
      <w:r>
        <w:separator/>
      </w:r>
    </w:p>
  </w:footnote>
  <w:footnote w:type="continuationSeparator" w:id="0">
    <w:p w:rsidR="00BC3F3A" w:rsidRDefault="00BC3F3A" w:rsidP="00BB0F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B3" w:rsidRDefault="00C712B3" w:rsidP="00183721">
    <w:pPr>
      <w:pStyle w:val="Header"/>
      <w:ind w:left="-142"/>
      <w:rPr>
        <w:rFonts w:ascii="Arial" w:hAnsi="Arial" w:cs="Arial"/>
        <w:b/>
        <w:color w:val="8D1B3D"/>
        <w:sz w:val="32"/>
        <w:szCs w:val="32"/>
      </w:rPr>
    </w:pPr>
    <w:r>
      <w:rPr>
        <w:rFonts w:cs="Arial"/>
        <w:noProof/>
        <w:sz w:val="18"/>
        <w:szCs w:val="18"/>
        <w:lang w:eastAsia="en-GB"/>
      </w:rPr>
      <w:drawing>
        <wp:anchor distT="0" distB="0" distL="114300" distR="114300" simplePos="0" relativeHeight="251664384" behindDoc="0" locked="0" layoutInCell="1" allowOverlap="1" wp14:anchorId="2AB6FD3D" wp14:editId="491DD205">
          <wp:simplePos x="0" y="0"/>
          <wp:positionH relativeFrom="column">
            <wp:posOffset>5389880</wp:posOffset>
          </wp:positionH>
          <wp:positionV relativeFrom="paragraph">
            <wp:posOffset>-36097</wp:posOffset>
          </wp:positionV>
          <wp:extent cx="1001395" cy="430530"/>
          <wp:effectExtent l="0" t="0" r="8255" b="7620"/>
          <wp:wrapNone/>
          <wp:docPr id="18" name="Picture 18" descr="New Company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ompany Logo small"/>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01395" cy="43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8D1B3D"/>
        <w:sz w:val="32"/>
        <w:szCs w:val="32"/>
        <w:lang w:eastAsia="en-GB"/>
      </w:rPr>
      <w:t>Construction Management Plan</w:t>
    </w:r>
  </w:p>
  <w:p w:rsidR="00C712B3" w:rsidRDefault="00C712B3" w:rsidP="00183721">
    <w:pPr>
      <w:pStyle w:val="Header"/>
      <w:ind w:left="-142"/>
      <w:rPr>
        <w:rFonts w:ascii="Arial" w:hAnsi="Arial" w:cs="Arial"/>
        <w:b/>
        <w:color w:val="8D1B3D"/>
        <w:sz w:val="20"/>
        <w:szCs w:val="20"/>
      </w:rPr>
    </w:pPr>
    <w:r w:rsidRPr="00AB75A0">
      <w:rPr>
        <w:rFonts w:ascii="Arial" w:hAnsi="Arial" w:cs="Arial"/>
        <w:b/>
        <w:color w:val="8D1B3D"/>
        <w:sz w:val="20"/>
        <w:szCs w:val="20"/>
      </w:rPr>
      <w:t>HOLIDAY INN EXPRESS BICESTER OX25 2NY</w:t>
    </w:r>
  </w:p>
  <w:p w:rsidR="00C712B3" w:rsidRPr="00B52A1A" w:rsidRDefault="00C712B3" w:rsidP="00183721">
    <w:pPr>
      <w:pStyle w:val="Header"/>
      <w:ind w:left="-142"/>
      <w:rPr>
        <w:rFonts w:ascii="Arial" w:hAnsi="Arial" w:cs="Arial"/>
        <w:b/>
        <w:color w:val="8D1B3D"/>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445055"/>
      <w:placeholder>
        <w:docPart w:val="8AE9E52935894C66AFBE2393750E1DB4"/>
      </w:placeholder>
      <w:temporary/>
      <w:showingPlcHdr/>
    </w:sdtPr>
    <w:sdtEndPr/>
    <w:sdtContent>
      <w:p w:rsidR="00C712B3" w:rsidRDefault="00C712B3">
        <w:pPr>
          <w:pStyle w:val="Header"/>
        </w:pPr>
        <w:r>
          <w:t>[Type text]</w:t>
        </w:r>
      </w:p>
    </w:sdtContent>
  </w:sdt>
  <w:p w:rsidR="00C712B3" w:rsidRDefault="00C712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B3" w:rsidRDefault="00C712B3" w:rsidP="00183721">
    <w:pPr>
      <w:pStyle w:val="Header"/>
      <w:ind w:left="-142"/>
      <w:rPr>
        <w:rFonts w:ascii="Arial" w:hAnsi="Arial" w:cs="Arial"/>
        <w:b/>
        <w:noProof/>
        <w:color w:val="8D1B3D"/>
        <w:sz w:val="32"/>
        <w:szCs w:val="32"/>
        <w:lang w:eastAsia="en-GB"/>
      </w:rPr>
    </w:pPr>
    <w:r>
      <w:rPr>
        <w:rFonts w:cs="Arial"/>
        <w:noProof/>
        <w:sz w:val="18"/>
        <w:szCs w:val="18"/>
        <w:lang w:eastAsia="en-GB"/>
      </w:rPr>
      <w:drawing>
        <wp:anchor distT="0" distB="0" distL="114300" distR="114300" simplePos="0" relativeHeight="251661312" behindDoc="0" locked="0" layoutInCell="1" allowOverlap="1" wp14:anchorId="4A452947" wp14:editId="5A4D56CB">
          <wp:simplePos x="0" y="0"/>
          <wp:positionH relativeFrom="margin">
            <wp:align>right</wp:align>
          </wp:positionH>
          <wp:positionV relativeFrom="paragraph">
            <wp:posOffset>-29127</wp:posOffset>
          </wp:positionV>
          <wp:extent cx="1001395" cy="430530"/>
          <wp:effectExtent l="0" t="0" r="8255" b="7620"/>
          <wp:wrapNone/>
          <wp:docPr id="31" name="Picture 31" descr="New Company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ompany Logo small"/>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01395" cy="43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8D1B3D"/>
        <w:sz w:val="32"/>
        <w:szCs w:val="32"/>
        <w:lang w:eastAsia="en-GB"/>
      </w:rPr>
      <w:t>Construction Environmental Management Plan</w:t>
    </w:r>
  </w:p>
  <w:p w:rsidR="00537398" w:rsidRDefault="00537398" w:rsidP="00537398">
    <w:pPr>
      <w:pStyle w:val="Header"/>
      <w:ind w:left="-142"/>
      <w:rPr>
        <w:rFonts w:ascii="Arial" w:hAnsi="Arial" w:cs="Arial"/>
        <w:b/>
        <w:color w:val="8D1B3D"/>
        <w:sz w:val="20"/>
        <w:szCs w:val="20"/>
      </w:rPr>
    </w:pPr>
    <w:r w:rsidRPr="00AB75A0">
      <w:rPr>
        <w:rFonts w:ascii="Arial" w:hAnsi="Arial" w:cs="Arial"/>
        <w:b/>
        <w:color w:val="8D1B3D"/>
        <w:sz w:val="20"/>
        <w:szCs w:val="20"/>
      </w:rPr>
      <w:t>HOLIDAY INN EXPRESS BICESTER OX25 2NY</w:t>
    </w:r>
  </w:p>
  <w:p w:rsidR="00537398" w:rsidRDefault="00537398" w:rsidP="00183721">
    <w:pPr>
      <w:pStyle w:val="Header"/>
      <w:ind w:left="-142"/>
      <w:rPr>
        <w:rFonts w:ascii="Arial" w:hAnsi="Arial" w:cs="Arial"/>
        <w:b/>
        <w:color w:val="8D1B3D"/>
        <w:sz w:val="32"/>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97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1800"/>
      <w:gridCol w:w="10296"/>
      <w:gridCol w:w="1710"/>
    </w:tblGrid>
    <w:tr w:rsidR="00C712B3" w:rsidTr="00BC6D95">
      <w:trPr>
        <w:cantSplit/>
        <w:trHeight w:val="464"/>
      </w:trPr>
      <w:tc>
        <w:tcPr>
          <w:tcW w:w="1170" w:type="dxa"/>
          <w:tcBorders>
            <w:top w:val="nil"/>
            <w:left w:val="nil"/>
            <w:bottom w:val="single" w:sz="12" w:space="0" w:color="auto"/>
            <w:right w:val="nil"/>
          </w:tcBorders>
        </w:tcPr>
        <w:p w:rsidR="00C712B3" w:rsidRDefault="00C712B3" w:rsidP="00BC6D95">
          <w:pPr>
            <w:spacing w:after="0"/>
            <w:ind w:hanging="18"/>
            <w:rPr>
              <w:rFonts w:ascii="Arial" w:hAnsi="Arial" w:cs="Arial"/>
              <w:b/>
              <w:bCs/>
              <w:sz w:val="18"/>
              <w:szCs w:val="18"/>
            </w:rPr>
          </w:pPr>
          <w:r>
            <w:rPr>
              <w:rFonts w:ascii="Arial" w:hAnsi="Arial" w:cs="Arial"/>
              <w:b/>
              <w:bCs/>
              <w:sz w:val="18"/>
              <w:szCs w:val="18"/>
            </w:rPr>
            <w:t>Appendix:</w:t>
          </w:r>
        </w:p>
        <w:p w:rsidR="00C712B3" w:rsidRDefault="00C712B3" w:rsidP="00BC6D95">
          <w:pPr>
            <w:spacing w:after="0"/>
            <w:ind w:hanging="18"/>
            <w:rPr>
              <w:rFonts w:ascii="Arial" w:hAnsi="Arial" w:cs="Arial"/>
              <w:b/>
              <w:bCs/>
              <w:sz w:val="18"/>
              <w:szCs w:val="18"/>
            </w:rPr>
          </w:pPr>
        </w:p>
        <w:p w:rsidR="00C712B3" w:rsidRDefault="00C712B3" w:rsidP="00BC6D95">
          <w:pPr>
            <w:spacing w:after="0"/>
            <w:ind w:hanging="18"/>
            <w:rPr>
              <w:b/>
              <w:bCs/>
              <w:sz w:val="18"/>
              <w:szCs w:val="18"/>
            </w:rPr>
          </w:pPr>
          <w:r>
            <w:rPr>
              <w:rFonts w:ascii="Arial" w:hAnsi="Arial" w:cs="Arial"/>
              <w:b/>
              <w:bCs/>
              <w:sz w:val="18"/>
              <w:szCs w:val="18"/>
            </w:rPr>
            <w:t>Page No:</w:t>
          </w:r>
        </w:p>
      </w:tc>
      <w:tc>
        <w:tcPr>
          <w:tcW w:w="1800" w:type="dxa"/>
          <w:tcBorders>
            <w:top w:val="nil"/>
            <w:left w:val="nil"/>
            <w:bottom w:val="single" w:sz="12" w:space="0" w:color="auto"/>
            <w:right w:val="nil"/>
          </w:tcBorders>
        </w:tcPr>
        <w:p w:rsidR="00C712B3" w:rsidRDefault="00AD2B07" w:rsidP="00BC6D95">
          <w:pPr>
            <w:spacing w:after="0"/>
            <w:ind w:hanging="18"/>
            <w:jc w:val="both"/>
            <w:rPr>
              <w:rFonts w:ascii="Arial" w:hAnsi="Arial" w:cs="Arial"/>
              <w:b/>
              <w:bCs/>
              <w:sz w:val="18"/>
              <w:szCs w:val="18"/>
            </w:rPr>
          </w:pPr>
          <w:r>
            <w:rPr>
              <w:rFonts w:ascii="Arial" w:hAnsi="Arial" w:cs="Arial"/>
              <w:b/>
              <w:bCs/>
              <w:sz w:val="18"/>
              <w:szCs w:val="18"/>
            </w:rPr>
            <w:t>MPA 6.1 J</w:t>
          </w:r>
        </w:p>
        <w:p w:rsidR="00C712B3" w:rsidRDefault="00C712B3" w:rsidP="00BC6D95">
          <w:pPr>
            <w:spacing w:after="0"/>
            <w:ind w:hanging="18"/>
            <w:jc w:val="both"/>
            <w:rPr>
              <w:rFonts w:ascii="Arial" w:hAnsi="Arial" w:cs="Arial"/>
              <w:b/>
              <w:bCs/>
              <w:sz w:val="18"/>
              <w:szCs w:val="18"/>
            </w:rPr>
          </w:pPr>
        </w:p>
        <w:p w:rsidR="00C712B3" w:rsidRDefault="00C712B3" w:rsidP="00BC6D95">
          <w:pPr>
            <w:spacing w:after="0"/>
            <w:ind w:hanging="18"/>
            <w:jc w:val="both"/>
            <w:rPr>
              <w:b/>
              <w:bCs/>
              <w:sz w:val="18"/>
              <w:szCs w:val="18"/>
            </w:rPr>
          </w:pPr>
          <w:r>
            <w:rPr>
              <w:rStyle w:val="PageNumber"/>
              <w:rFonts w:ascii="Arial" w:hAnsi="Arial" w:cs="Arial"/>
              <w:b/>
              <w:bCs/>
              <w:sz w:val="18"/>
              <w:szCs w:val="18"/>
            </w:rPr>
            <w:fldChar w:fldCharType="begin"/>
          </w:r>
          <w:r>
            <w:rPr>
              <w:rStyle w:val="PageNumber"/>
              <w:rFonts w:ascii="Arial" w:hAnsi="Arial" w:cs="Arial"/>
              <w:b/>
              <w:bCs/>
              <w:sz w:val="18"/>
              <w:szCs w:val="18"/>
            </w:rPr>
            <w:instrText xml:space="preserve"> PAGE </w:instrText>
          </w:r>
          <w:r>
            <w:rPr>
              <w:rStyle w:val="PageNumber"/>
              <w:rFonts w:ascii="Arial" w:hAnsi="Arial" w:cs="Arial"/>
              <w:b/>
              <w:bCs/>
              <w:sz w:val="18"/>
              <w:szCs w:val="18"/>
            </w:rPr>
            <w:fldChar w:fldCharType="separate"/>
          </w:r>
          <w:r w:rsidR="00FD156D">
            <w:rPr>
              <w:rStyle w:val="PageNumber"/>
              <w:rFonts w:ascii="Arial" w:hAnsi="Arial" w:cs="Arial"/>
              <w:b/>
              <w:bCs/>
              <w:noProof/>
              <w:sz w:val="18"/>
              <w:szCs w:val="18"/>
            </w:rPr>
            <w:t>4</w:t>
          </w:r>
          <w:r>
            <w:rPr>
              <w:rStyle w:val="PageNumber"/>
              <w:rFonts w:ascii="Arial" w:hAnsi="Arial" w:cs="Arial"/>
              <w:b/>
              <w:bCs/>
              <w:sz w:val="18"/>
              <w:szCs w:val="18"/>
            </w:rPr>
            <w:fldChar w:fldCharType="end"/>
          </w:r>
          <w:r>
            <w:rPr>
              <w:rStyle w:val="PageNumber"/>
              <w:rFonts w:ascii="Arial" w:hAnsi="Arial" w:cs="Arial"/>
              <w:b/>
              <w:bCs/>
              <w:sz w:val="18"/>
              <w:szCs w:val="18"/>
            </w:rPr>
            <w:t xml:space="preserve"> of 19</w:t>
          </w:r>
        </w:p>
      </w:tc>
      <w:tc>
        <w:tcPr>
          <w:tcW w:w="10296" w:type="dxa"/>
          <w:tcBorders>
            <w:top w:val="nil"/>
            <w:left w:val="nil"/>
            <w:bottom w:val="single" w:sz="12" w:space="0" w:color="auto"/>
            <w:right w:val="nil"/>
          </w:tcBorders>
        </w:tcPr>
        <w:p w:rsidR="00C712B3" w:rsidRDefault="00C712B3" w:rsidP="00BC6D95">
          <w:pPr>
            <w:pStyle w:val="Heading8"/>
            <w:ind w:hanging="18"/>
          </w:pPr>
          <w:r>
            <w:t xml:space="preserve">ENVIRONMENTAL MANAGEMENT </w:t>
          </w:r>
        </w:p>
        <w:p w:rsidR="00C712B3" w:rsidRDefault="00C712B3" w:rsidP="00BC6D95">
          <w:pPr>
            <w:spacing w:after="0"/>
            <w:ind w:hanging="18"/>
            <w:rPr>
              <w:sz w:val="18"/>
              <w:szCs w:val="18"/>
            </w:rPr>
          </w:pPr>
        </w:p>
        <w:p w:rsidR="00C712B3" w:rsidRPr="00141BB1" w:rsidRDefault="00C712B3" w:rsidP="00BC6D95">
          <w:pPr>
            <w:pStyle w:val="Heading7"/>
            <w:ind w:hanging="18"/>
            <w:rPr>
              <w:color w:val="auto"/>
              <w:sz w:val="24"/>
            </w:rPr>
          </w:pPr>
          <w:r w:rsidRPr="00141BB1">
            <w:rPr>
              <w:color w:val="auto"/>
              <w:sz w:val="24"/>
            </w:rPr>
            <w:t>LEGAL &amp; OTHER REQUIREMENTS</w:t>
          </w:r>
        </w:p>
        <w:p w:rsidR="00C712B3" w:rsidRDefault="00C712B3" w:rsidP="00BC6D95">
          <w:pPr>
            <w:spacing w:after="0"/>
            <w:ind w:hanging="18"/>
            <w:jc w:val="center"/>
            <w:rPr>
              <w:b/>
              <w:bCs/>
              <w:sz w:val="16"/>
            </w:rPr>
          </w:pPr>
        </w:p>
      </w:tc>
      <w:tc>
        <w:tcPr>
          <w:tcW w:w="1710" w:type="dxa"/>
          <w:tcBorders>
            <w:top w:val="nil"/>
            <w:left w:val="nil"/>
            <w:bottom w:val="single" w:sz="12" w:space="0" w:color="auto"/>
            <w:right w:val="nil"/>
          </w:tcBorders>
          <w:vAlign w:val="center"/>
        </w:tcPr>
        <w:p w:rsidR="00C712B3" w:rsidRDefault="00C712B3" w:rsidP="00BC6D95">
          <w:pPr>
            <w:spacing w:after="0"/>
            <w:ind w:left="-65" w:hanging="18"/>
            <w:jc w:val="right"/>
            <w:rPr>
              <w:sz w:val="18"/>
              <w:szCs w:val="18"/>
            </w:rPr>
          </w:pPr>
          <w:r>
            <w:rPr>
              <w:rFonts w:cs="Arial"/>
              <w:noProof/>
              <w:sz w:val="18"/>
              <w:szCs w:val="18"/>
              <w:lang w:eastAsia="en-GB"/>
            </w:rPr>
            <w:drawing>
              <wp:inline distT="0" distB="0" distL="0" distR="0" wp14:anchorId="640786F4" wp14:editId="0FD13D59">
                <wp:extent cx="1000760" cy="483235"/>
                <wp:effectExtent l="0" t="0" r="8890" b="0"/>
                <wp:docPr id="8" name="Picture 8" descr="New Company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ompany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483235"/>
                        </a:xfrm>
                        <a:prstGeom prst="rect">
                          <a:avLst/>
                        </a:prstGeom>
                        <a:noFill/>
                        <a:ln>
                          <a:noFill/>
                        </a:ln>
                      </pic:spPr>
                    </pic:pic>
                  </a:graphicData>
                </a:graphic>
              </wp:inline>
            </w:drawing>
          </w:r>
        </w:p>
      </w:tc>
    </w:tr>
  </w:tbl>
  <w:p w:rsidR="00C712B3" w:rsidRPr="001F23FD" w:rsidRDefault="00C712B3" w:rsidP="00BC6D95">
    <w:pPr>
      <w:pStyle w:val="Header"/>
      <w:rPr>
        <w:rFonts w:ascii="Times New Roman" w:hAnsi="Times New Roman" w:cs="Times New Roman"/>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B3" w:rsidRDefault="00C712B3" w:rsidP="00183721">
    <w:pPr>
      <w:pStyle w:val="Header"/>
      <w:ind w:left="-142"/>
      <w:rPr>
        <w:rFonts w:ascii="Arial" w:hAnsi="Arial" w:cs="Arial"/>
        <w:b/>
        <w:noProof/>
        <w:color w:val="8D1B3D"/>
        <w:sz w:val="32"/>
        <w:szCs w:val="32"/>
        <w:lang w:eastAsia="en-GB"/>
      </w:rPr>
    </w:pPr>
    <w:r>
      <w:rPr>
        <w:rFonts w:cs="Arial"/>
        <w:noProof/>
        <w:sz w:val="18"/>
        <w:szCs w:val="18"/>
        <w:lang w:eastAsia="en-GB"/>
      </w:rPr>
      <w:drawing>
        <wp:anchor distT="0" distB="0" distL="114300" distR="114300" simplePos="0" relativeHeight="251662336" behindDoc="0" locked="0" layoutInCell="1" allowOverlap="1" wp14:anchorId="692B38BA" wp14:editId="3A2C16A8">
          <wp:simplePos x="0" y="0"/>
          <wp:positionH relativeFrom="margin">
            <wp:align>right</wp:align>
          </wp:positionH>
          <wp:positionV relativeFrom="paragraph">
            <wp:posOffset>-29127</wp:posOffset>
          </wp:positionV>
          <wp:extent cx="1001395" cy="430530"/>
          <wp:effectExtent l="0" t="0" r="8255" b="7620"/>
          <wp:wrapNone/>
          <wp:docPr id="33" name="Picture 33" descr="New Company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ompany Logo small"/>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01395" cy="43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8D1B3D"/>
        <w:sz w:val="32"/>
        <w:szCs w:val="32"/>
        <w:lang w:eastAsia="en-GB"/>
      </w:rPr>
      <w:t>Construction Management Plan</w:t>
    </w:r>
  </w:p>
  <w:p w:rsidR="00537398" w:rsidRDefault="00537398" w:rsidP="00537398">
    <w:pPr>
      <w:pStyle w:val="Header"/>
      <w:ind w:left="-142"/>
      <w:rPr>
        <w:rFonts w:ascii="Arial" w:hAnsi="Arial" w:cs="Arial"/>
        <w:b/>
        <w:color w:val="8D1B3D"/>
        <w:sz w:val="20"/>
        <w:szCs w:val="20"/>
      </w:rPr>
    </w:pPr>
    <w:r w:rsidRPr="00AB75A0">
      <w:rPr>
        <w:rFonts w:ascii="Arial" w:hAnsi="Arial" w:cs="Arial"/>
        <w:b/>
        <w:color w:val="8D1B3D"/>
        <w:sz w:val="20"/>
        <w:szCs w:val="20"/>
      </w:rPr>
      <w:t>HOLIDAY INN EXPRESS BICESTER OX25 2NY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B3" w:rsidRPr="00B52A1A" w:rsidRDefault="00C712B3" w:rsidP="00183721">
    <w:pPr>
      <w:pStyle w:val="Header"/>
      <w:ind w:left="-142"/>
      <w:rPr>
        <w:rFonts w:ascii="Arial" w:hAnsi="Arial" w:cs="Arial"/>
        <w:b/>
        <w:color w:val="8D1B3D"/>
        <w:sz w:val="12"/>
        <w:szCs w:val="12"/>
      </w:rPr>
    </w:pPr>
    <w:r>
      <w:rPr>
        <w:rFonts w:cs="Arial"/>
        <w:noProof/>
        <w:sz w:val="18"/>
        <w:szCs w:val="18"/>
        <w:lang w:eastAsia="en-GB"/>
      </w:rPr>
      <w:drawing>
        <wp:anchor distT="0" distB="0" distL="114300" distR="114300" simplePos="0" relativeHeight="251659264" behindDoc="0" locked="0" layoutInCell="1" allowOverlap="1" wp14:anchorId="5DD059CC" wp14:editId="1D11BF9A">
          <wp:simplePos x="0" y="0"/>
          <wp:positionH relativeFrom="column">
            <wp:posOffset>8637576</wp:posOffset>
          </wp:positionH>
          <wp:positionV relativeFrom="paragraph">
            <wp:posOffset>-35560</wp:posOffset>
          </wp:positionV>
          <wp:extent cx="1001395" cy="430530"/>
          <wp:effectExtent l="0" t="0" r="8255" b="7620"/>
          <wp:wrapNone/>
          <wp:docPr id="11" name="Picture 11" descr="New Company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ompany Logo small"/>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01395" cy="43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88475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711EC"/>
    <w:multiLevelType w:val="hybridMultilevel"/>
    <w:tmpl w:val="616CF734"/>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746E1"/>
    <w:multiLevelType w:val="hybridMultilevel"/>
    <w:tmpl w:val="DDFA7844"/>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1E508B"/>
    <w:multiLevelType w:val="hybridMultilevel"/>
    <w:tmpl w:val="39526AD0"/>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E60D51"/>
    <w:multiLevelType w:val="hybridMultilevel"/>
    <w:tmpl w:val="214E1206"/>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B34413"/>
    <w:multiLevelType w:val="hybridMultilevel"/>
    <w:tmpl w:val="B05E9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06F71"/>
    <w:multiLevelType w:val="hybridMultilevel"/>
    <w:tmpl w:val="269690D8"/>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903740"/>
    <w:multiLevelType w:val="hybridMultilevel"/>
    <w:tmpl w:val="C856219E"/>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525B42"/>
    <w:multiLevelType w:val="hybridMultilevel"/>
    <w:tmpl w:val="77B491C8"/>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885C46"/>
    <w:multiLevelType w:val="hybridMultilevel"/>
    <w:tmpl w:val="41BAC836"/>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453178"/>
    <w:multiLevelType w:val="hybridMultilevel"/>
    <w:tmpl w:val="8452D590"/>
    <w:lvl w:ilvl="0" w:tplc="ADDC6998">
      <w:start w:val="1"/>
      <w:numFmt w:val="decimal"/>
      <w:lvlText w:val="%1."/>
      <w:lvlJc w:val="left"/>
      <w:pPr>
        <w:ind w:left="502" w:hanging="360"/>
      </w:pPr>
      <w:rPr>
        <w:rFonts w:hint="default"/>
        <w:color w:val="FFFFFF" w:themeColor="background1"/>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1" w15:restartNumberingAfterBreak="0">
    <w:nsid w:val="11F05D42"/>
    <w:multiLevelType w:val="hybridMultilevel"/>
    <w:tmpl w:val="F4AC1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2111DF"/>
    <w:multiLevelType w:val="hybridMultilevel"/>
    <w:tmpl w:val="B762BF56"/>
    <w:lvl w:ilvl="0" w:tplc="057A7E56">
      <w:start w:val="1"/>
      <w:numFmt w:val="bullet"/>
      <w:lvlText w:val=""/>
      <w:lvlJc w:val="left"/>
      <w:pPr>
        <w:tabs>
          <w:tab w:val="num" w:pos="720"/>
        </w:tabs>
        <w:ind w:left="567" w:hanging="567"/>
      </w:pPr>
      <w:rPr>
        <w:rFonts w:ascii="Symbol" w:hAnsi="Symbol" w:hint="default"/>
        <w:color w:val="auto"/>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83F"/>
    <w:multiLevelType w:val="hybridMultilevel"/>
    <w:tmpl w:val="200CF5DC"/>
    <w:lvl w:ilvl="0" w:tplc="9F30851C">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4" w15:restartNumberingAfterBreak="0">
    <w:nsid w:val="18524480"/>
    <w:multiLevelType w:val="hybridMultilevel"/>
    <w:tmpl w:val="5E683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13E7B"/>
    <w:multiLevelType w:val="hybridMultilevel"/>
    <w:tmpl w:val="25C2E224"/>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1E1147"/>
    <w:multiLevelType w:val="hybridMultilevel"/>
    <w:tmpl w:val="9072FC34"/>
    <w:lvl w:ilvl="0" w:tplc="03148ED8">
      <w:start w:val="3"/>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CF162A"/>
    <w:multiLevelType w:val="hybridMultilevel"/>
    <w:tmpl w:val="1736BD0A"/>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01355"/>
    <w:multiLevelType w:val="hybridMultilevel"/>
    <w:tmpl w:val="988CD7AA"/>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806DB6"/>
    <w:multiLevelType w:val="hybridMultilevel"/>
    <w:tmpl w:val="36780CCE"/>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86315C"/>
    <w:multiLevelType w:val="hybridMultilevel"/>
    <w:tmpl w:val="BC743AB0"/>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135773"/>
    <w:multiLevelType w:val="hybridMultilevel"/>
    <w:tmpl w:val="14208C08"/>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5C5D2A"/>
    <w:multiLevelType w:val="hybridMultilevel"/>
    <w:tmpl w:val="DEE0D67E"/>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280053"/>
    <w:multiLevelType w:val="hybridMultilevel"/>
    <w:tmpl w:val="5D04F65C"/>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386688"/>
    <w:multiLevelType w:val="hybridMultilevel"/>
    <w:tmpl w:val="83361E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B5F47"/>
    <w:multiLevelType w:val="hybridMultilevel"/>
    <w:tmpl w:val="FADE9E44"/>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9B37B5"/>
    <w:multiLevelType w:val="hybridMultilevel"/>
    <w:tmpl w:val="D29E779A"/>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4E6047"/>
    <w:multiLevelType w:val="hybridMultilevel"/>
    <w:tmpl w:val="C254CA52"/>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8B066C"/>
    <w:multiLevelType w:val="hybridMultilevel"/>
    <w:tmpl w:val="3F16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C9425D"/>
    <w:multiLevelType w:val="hybridMultilevel"/>
    <w:tmpl w:val="B9CA1466"/>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C676C3"/>
    <w:multiLevelType w:val="hybridMultilevel"/>
    <w:tmpl w:val="C7BC20EE"/>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F45F65"/>
    <w:multiLevelType w:val="hybridMultilevel"/>
    <w:tmpl w:val="22AA42DE"/>
    <w:lvl w:ilvl="0" w:tplc="89C2717E">
      <w:start w:val="1"/>
      <w:numFmt w:val="bullet"/>
      <w:lvlText w:val=""/>
      <w:lvlJc w:val="left"/>
      <w:pPr>
        <w:ind w:left="14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17A09700">
      <w:start w:val="1"/>
      <w:numFmt w:val="bullet"/>
      <w:lvlText w:val="o"/>
      <w:lvlJc w:val="left"/>
      <w:pPr>
        <w:ind w:left="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742E308">
      <w:start w:val="1"/>
      <w:numFmt w:val="bullet"/>
      <w:lvlText w:val="▪"/>
      <w:lvlJc w:val="left"/>
      <w:pPr>
        <w:ind w:left="1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AA67DEC">
      <w:start w:val="1"/>
      <w:numFmt w:val="bullet"/>
      <w:lvlText w:val="•"/>
      <w:lvlJc w:val="left"/>
      <w:pPr>
        <w:ind w:left="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1FC8A8A">
      <w:start w:val="1"/>
      <w:numFmt w:val="bullet"/>
      <w:lvlText w:val="o"/>
      <w:lvlJc w:val="left"/>
      <w:pPr>
        <w:ind w:left="3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42E081C">
      <w:start w:val="1"/>
      <w:numFmt w:val="bullet"/>
      <w:lvlText w:val="▪"/>
      <w:lvlJc w:val="left"/>
      <w:pPr>
        <w:ind w:left="37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5E805A4">
      <w:start w:val="1"/>
      <w:numFmt w:val="bullet"/>
      <w:lvlText w:val="•"/>
      <w:lvlJc w:val="left"/>
      <w:pPr>
        <w:ind w:left="44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BB62575E">
      <w:start w:val="1"/>
      <w:numFmt w:val="bullet"/>
      <w:lvlText w:val="o"/>
      <w:lvlJc w:val="left"/>
      <w:pPr>
        <w:ind w:left="51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012DFF8">
      <w:start w:val="1"/>
      <w:numFmt w:val="bullet"/>
      <w:lvlText w:val="▪"/>
      <w:lvlJc w:val="left"/>
      <w:pPr>
        <w:ind w:left="59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2" w15:restartNumberingAfterBreak="0">
    <w:nsid w:val="50627A68"/>
    <w:multiLevelType w:val="hybridMultilevel"/>
    <w:tmpl w:val="84C03D90"/>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4C123A"/>
    <w:multiLevelType w:val="hybridMultilevel"/>
    <w:tmpl w:val="10FE2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9C2760"/>
    <w:multiLevelType w:val="hybridMultilevel"/>
    <w:tmpl w:val="8904CEB2"/>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3F6EA4"/>
    <w:multiLevelType w:val="hybridMultilevel"/>
    <w:tmpl w:val="9070B3D6"/>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04027F"/>
    <w:multiLevelType w:val="hybridMultilevel"/>
    <w:tmpl w:val="C262B9A4"/>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5B6EC5"/>
    <w:multiLevelType w:val="hybridMultilevel"/>
    <w:tmpl w:val="8452D590"/>
    <w:lvl w:ilvl="0" w:tplc="ADDC6998">
      <w:start w:val="1"/>
      <w:numFmt w:val="decimal"/>
      <w:lvlText w:val="%1."/>
      <w:lvlJc w:val="left"/>
      <w:pPr>
        <w:ind w:left="502" w:hanging="360"/>
      </w:pPr>
      <w:rPr>
        <w:rFonts w:hint="default"/>
        <w:color w:val="FFFFFF" w:themeColor="background1"/>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8" w15:restartNumberingAfterBreak="0">
    <w:nsid w:val="5B354F1C"/>
    <w:multiLevelType w:val="hybridMultilevel"/>
    <w:tmpl w:val="63E0FFC6"/>
    <w:lvl w:ilvl="0" w:tplc="C95C6B3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D12D33"/>
    <w:multiLevelType w:val="hybridMultilevel"/>
    <w:tmpl w:val="8BB0664C"/>
    <w:lvl w:ilvl="0" w:tplc="28E688E0">
      <w:start w:val="1"/>
      <w:numFmt w:val="bullet"/>
      <w:lvlText w:val=""/>
      <w:lvlJc w:val="left"/>
      <w:pPr>
        <w:tabs>
          <w:tab w:val="num" w:pos="284"/>
        </w:tabs>
        <w:ind w:left="284" w:hanging="284"/>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184AAC"/>
    <w:multiLevelType w:val="hybridMultilevel"/>
    <w:tmpl w:val="E45E6548"/>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C85758"/>
    <w:multiLevelType w:val="hybridMultilevel"/>
    <w:tmpl w:val="2306FB52"/>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087CE2"/>
    <w:multiLevelType w:val="hybridMultilevel"/>
    <w:tmpl w:val="8452D590"/>
    <w:lvl w:ilvl="0" w:tplc="ADDC6998">
      <w:start w:val="1"/>
      <w:numFmt w:val="decimal"/>
      <w:lvlText w:val="%1."/>
      <w:lvlJc w:val="left"/>
      <w:pPr>
        <w:ind w:left="502" w:hanging="360"/>
      </w:pPr>
      <w:rPr>
        <w:rFonts w:hint="default"/>
        <w:color w:val="FFFFFF" w:themeColor="background1"/>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43" w15:restartNumberingAfterBreak="0">
    <w:nsid w:val="693C751B"/>
    <w:multiLevelType w:val="hybridMultilevel"/>
    <w:tmpl w:val="C5C4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576B8C"/>
    <w:multiLevelType w:val="hybridMultilevel"/>
    <w:tmpl w:val="A22AC07A"/>
    <w:lvl w:ilvl="0" w:tplc="6D584E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E769C1"/>
    <w:multiLevelType w:val="hybridMultilevel"/>
    <w:tmpl w:val="CC08DD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6043878"/>
    <w:multiLevelType w:val="hybridMultilevel"/>
    <w:tmpl w:val="3670BC2E"/>
    <w:lvl w:ilvl="0" w:tplc="C95C6B36">
      <w:start w:val="1"/>
      <w:numFmt w:val="bullet"/>
      <w:lvlText w:val=""/>
      <w:lvlJc w:val="left"/>
      <w:pPr>
        <w:tabs>
          <w:tab w:val="num" w:pos="284"/>
        </w:tabs>
        <w:ind w:left="284" w:hanging="284"/>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73B7569"/>
    <w:multiLevelType w:val="hybridMultilevel"/>
    <w:tmpl w:val="31E216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8E1479"/>
    <w:multiLevelType w:val="hybridMultilevel"/>
    <w:tmpl w:val="140A1400"/>
    <w:lvl w:ilvl="0" w:tplc="C95C6B3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90519B"/>
    <w:multiLevelType w:val="hybridMultilevel"/>
    <w:tmpl w:val="B73C03BC"/>
    <w:lvl w:ilvl="0" w:tplc="1FCE734C">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num w:numId="1">
    <w:abstractNumId w:val="33"/>
  </w:num>
  <w:num w:numId="2">
    <w:abstractNumId w:val="13"/>
  </w:num>
  <w:num w:numId="3">
    <w:abstractNumId w:val="47"/>
  </w:num>
  <w:num w:numId="4">
    <w:abstractNumId w:val="24"/>
  </w:num>
  <w:num w:numId="5">
    <w:abstractNumId w:val="16"/>
  </w:num>
  <w:num w:numId="6">
    <w:abstractNumId w:val="31"/>
  </w:num>
  <w:num w:numId="7">
    <w:abstractNumId w:val="0"/>
  </w:num>
  <w:num w:numId="8">
    <w:abstractNumId w:val="12"/>
  </w:num>
  <w:num w:numId="9">
    <w:abstractNumId w:val="26"/>
  </w:num>
  <w:num w:numId="10">
    <w:abstractNumId w:val="8"/>
  </w:num>
  <w:num w:numId="11">
    <w:abstractNumId w:val="18"/>
  </w:num>
  <w:num w:numId="12">
    <w:abstractNumId w:val="21"/>
  </w:num>
  <w:num w:numId="13">
    <w:abstractNumId w:val="35"/>
  </w:num>
  <w:num w:numId="14">
    <w:abstractNumId w:val="29"/>
  </w:num>
  <w:num w:numId="15">
    <w:abstractNumId w:val="46"/>
  </w:num>
  <w:num w:numId="16">
    <w:abstractNumId w:val="36"/>
  </w:num>
  <w:num w:numId="17">
    <w:abstractNumId w:val="23"/>
  </w:num>
  <w:num w:numId="18">
    <w:abstractNumId w:val="25"/>
  </w:num>
  <w:num w:numId="19">
    <w:abstractNumId w:val="17"/>
  </w:num>
  <w:num w:numId="20">
    <w:abstractNumId w:val="34"/>
  </w:num>
  <w:num w:numId="21">
    <w:abstractNumId w:val="19"/>
  </w:num>
  <w:num w:numId="22">
    <w:abstractNumId w:val="22"/>
  </w:num>
  <w:num w:numId="23">
    <w:abstractNumId w:val="20"/>
  </w:num>
  <w:num w:numId="24">
    <w:abstractNumId w:val="40"/>
  </w:num>
  <w:num w:numId="25">
    <w:abstractNumId w:val="2"/>
  </w:num>
  <w:num w:numId="26">
    <w:abstractNumId w:val="9"/>
  </w:num>
  <w:num w:numId="27">
    <w:abstractNumId w:val="7"/>
  </w:num>
  <w:num w:numId="28">
    <w:abstractNumId w:val="3"/>
  </w:num>
  <w:num w:numId="29">
    <w:abstractNumId w:val="48"/>
  </w:num>
  <w:num w:numId="30">
    <w:abstractNumId w:val="1"/>
  </w:num>
  <w:num w:numId="31">
    <w:abstractNumId w:val="6"/>
  </w:num>
  <w:num w:numId="32">
    <w:abstractNumId w:val="41"/>
  </w:num>
  <w:num w:numId="33">
    <w:abstractNumId w:val="4"/>
  </w:num>
  <w:num w:numId="34">
    <w:abstractNumId w:val="15"/>
  </w:num>
  <w:num w:numId="35">
    <w:abstractNumId w:val="32"/>
  </w:num>
  <w:num w:numId="36">
    <w:abstractNumId w:val="30"/>
  </w:num>
  <w:num w:numId="37">
    <w:abstractNumId w:val="27"/>
  </w:num>
  <w:num w:numId="38">
    <w:abstractNumId w:val="39"/>
  </w:num>
  <w:num w:numId="39">
    <w:abstractNumId w:val="5"/>
  </w:num>
  <w:num w:numId="40">
    <w:abstractNumId w:val="45"/>
  </w:num>
  <w:num w:numId="41">
    <w:abstractNumId w:val="38"/>
  </w:num>
  <w:num w:numId="42">
    <w:abstractNumId w:val="28"/>
  </w:num>
  <w:num w:numId="43">
    <w:abstractNumId w:val="11"/>
  </w:num>
  <w:num w:numId="44">
    <w:abstractNumId w:val="10"/>
  </w:num>
  <w:num w:numId="45">
    <w:abstractNumId w:val="14"/>
  </w:num>
  <w:num w:numId="46">
    <w:abstractNumId w:val="43"/>
  </w:num>
  <w:num w:numId="47">
    <w:abstractNumId w:val="44"/>
  </w:num>
  <w:num w:numId="48">
    <w:abstractNumId w:val="37"/>
  </w:num>
  <w:num w:numId="49">
    <w:abstractNumId w:val="42"/>
  </w:num>
  <w:num w:numId="50">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482"/>
    <w:rsid w:val="00002E7C"/>
    <w:rsid w:val="00002F58"/>
    <w:rsid w:val="00003256"/>
    <w:rsid w:val="00006852"/>
    <w:rsid w:val="0000717D"/>
    <w:rsid w:val="000103AA"/>
    <w:rsid w:val="00012B99"/>
    <w:rsid w:val="00014525"/>
    <w:rsid w:val="00015670"/>
    <w:rsid w:val="00015CB4"/>
    <w:rsid w:val="00020391"/>
    <w:rsid w:val="0002629D"/>
    <w:rsid w:val="000343A7"/>
    <w:rsid w:val="000409C0"/>
    <w:rsid w:val="00043563"/>
    <w:rsid w:val="00044985"/>
    <w:rsid w:val="000522C7"/>
    <w:rsid w:val="00053945"/>
    <w:rsid w:val="000549AE"/>
    <w:rsid w:val="000623F8"/>
    <w:rsid w:val="000772A5"/>
    <w:rsid w:val="00080944"/>
    <w:rsid w:val="00097BA8"/>
    <w:rsid w:val="000B66CA"/>
    <w:rsid w:val="000B741E"/>
    <w:rsid w:val="000D5FF2"/>
    <w:rsid w:val="000D660B"/>
    <w:rsid w:val="000D7CE7"/>
    <w:rsid w:val="000E134C"/>
    <w:rsid w:val="000E178A"/>
    <w:rsid w:val="000E27D1"/>
    <w:rsid w:val="000E45BE"/>
    <w:rsid w:val="000E6E46"/>
    <w:rsid w:val="000F3B06"/>
    <w:rsid w:val="0010145F"/>
    <w:rsid w:val="001106B0"/>
    <w:rsid w:val="00110ECE"/>
    <w:rsid w:val="00111994"/>
    <w:rsid w:val="001120F3"/>
    <w:rsid w:val="00120768"/>
    <w:rsid w:val="00120F99"/>
    <w:rsid w:val="00121475"/>
    <w:rsid w:val="00133130"/>
    <w:rsid w:val="001551AD"/>
    <w:rsid w:val="001554F3"/>
    <w:rsid w:val="00157F7A"/>
    <w:rsid w:val="00170BEC"/>
    <w:rsid w:val="00181131"/>
    <w:rsid w:val="00183354"/>
    <w:rsid w:val="00183721"/>
    <w:rsid w:val="00193210"/>
    <w:rsid w:val="001A1AC6"/>
    <w:rsid w:val="001A2179"/>
    <w:rsid w:val="001A2DC6"/>
    <w:rsid w:val="001A59C3"/>
    <w:rsid w:val="001A60E0"/>
    <w:rsid w:val="001B402C"/>
    <w:rsid w:val="001C23EA"/>
    <w:rsid w:val="001C5C5D"/>
    <w:rsid w:val="001C608F"/>
    <w:rsid w:val="001E0862"/>
    <w:rsid w:val="001E3F5D"/>
    <w:rsid w:val="001E4E2C"/>
    <w:rsid w:val="001E7623"/>
    <w:rsid w:val="001F0C8D"/>
    <w:rsid w:val="001F7D2C"/>
    <w:rsid w:val="002229FC"/>
    <w:rsid w:val="00224A59"/>
    <w:rsid w:val="002255CD"/>
    <w:rsid w:val="00241B26"/>
    <w:rsid w:val="00243D4E"/>
    <w:rsid w:val="00262BF8"/>
    <w:rsid w:val="0026527F"/>
    <w:rsid w:val="002865BD"/>
    <w:rsid w:val="00294344"/>
    <w:rsid w:val="00295DD5"/>
    <w:rsid w:val="002A5EF6"/>
    <w:rsid w:val="002B7A1F"/>
    <w:rsid w:val="002C373D"/>
    <w:rsid w:val="002C6E73"/>
    <w:rsid w:val="002D1604"/>
    <w:rsid w:val="002D26C7"/>
    <w:rsid w:val="002E3409"/>
    <w:rsid w:val="002F3295"/>
    <w:rsid w:val="002F36E9"/>
    <w:rsid w:val="002F4388"/>
    <w:rsid w:val="002F4F6F"/>
    <w:rsid w:val="002F7DAA"/>
    <w:rsid w:val="00301861"/>
    <w:rsid w:val="003065F6"/>
    <w:rsid w:val="00307C77"/>
    <w:rsid w:val="00307F9C"/>
    <w:rsid w:val="00307F9E"/>
    <w:rsid w:val="003131E1"/>
    <w:rsid w:val="00315D7C"/>
    <w:rsid w:val="003168B7"/>
    <w:rsid w:val="00317226"/>
    <w:rsid w:val="0032177C"/>
    <w:rsid w:val="0033524D"/>
    <w:rsid w:val="00341836"/>
    <w:rsid w:val="003419B0"/>
    <w:rsid w:val="00346840"/>
    <w:rsid w:val="00347FAB"/>
    <w:rsid w:val="003710EC"/>
    <w:rsid w:val="00382ACD"/>
    <w:rsid w:val="00394571"/>
    <w:rsid w:val="003A5320"/>
    <w:rsid w:val="003A5C37"/>
    <w:rsid w:val="003B641E"/>
    <w:rsid w:val="003B6DE0"/>
    <w:rsid w:val="003B7108"/>
    <w:rsid w:val="003C1C4E"/>
    <w:rsid w:val="003C2A45"/>
    <w:rsid w:val="003C4F94"/>
    <w:rsid w:val="003C6B14"/>
    <w:rsid w:val="003D1AAF"/>
    <w:rsid w:val="003D41CB"/>
    <w:rsid w:val="003E114D"/>
    <w:rsid w:val="003E589D"/>
    <w:rsid w:val="003E5D67"/>
    <w:rsid w:val="003F199D"/>
    <w:rsid w:val="003F2D95"/>
    <w:rsid w:val="003F433F"/>
    <w:rsid w:val="003F5048"/>
    <w:rsid w:val="004014BC"/>
    <w:rsid w:val="00402A5F"/>
    <w:rsid w:val="00404F5F"/>
    <w:rsid w:val="00410F3D"/>
    <w:rsid w:val="00414071"/>
    <w:rsid w:val="0041559C"/>
    <w:rsid w:val="00421445"/>
    <w:rsid w:val="00421F67"/>
    <w:rsid w:val="00424113"/>
    <w:rsid w:val="0043004E"/>
    <w:rsid w:val="004319B4"/>
    <w:rsid w:val="00432914"/>
    <w:rsid w:val="00442E2D"/>
    <w:rsid w:val="004469E0"/>
    <w:rsid w:val="00456AA8"/>
    <w:rsid w:val="0046422B"/>
    <w:rsid w:val="00473777"/>
    <w:rsid w:val="004843F8"/>
    <w:rsid w:val="00494462"/>
    <w:rsid w:val="00494987"/>
    <w:rsid w:val="00494996"/>
    <w:rsid w:val="004A2D4A"/>
    <w:rsid w:val="004B0E68"/>
    <w:rsid w:val="004B1245"/>
    <w:rsid w:val="004B2B48"/>
    <w:rsid w:val="004B7071"/>
    <w:rsid w:val="004B7464"/>
    <w:rsid w:val="004C2430"/>
    <w:rsid w:val="004C538D"/>
    <w:rsid w:val="004D0B13"/>
    <w:rsid w:val="004D3187"/>
    <w:rsid w:val="004D4291"/>
    <w:rsid w:val="004D4D47"/>
    <w:rsid w:val="004D5DF5"/>
    <w:rsid w:val="004D7CAA"/>
    <w:rsid w:val="004E130C"/>
    <w:rsid w:val="004E2B0F"/>
    <w:rsid w:val="004E49F4"/>
    <w:rsid w:val="004F3506"/>
    <w:rsid w:val="004F4DEC"/>
    <w:rsid w:val="004F54E2"/>
    <w:rsid w:val="004F7675"/>
    <w:rsid w:val="00500F3A"/>
    <w:rsid w:val="00514C12"/>
    <w:rsid w:val="00527C72"/>
    <w:rsid w:val="005310B1"/>
    <w:rsid w:val="00537398"/>
    <w:rsid w:val="005374F4"/>
    <w:rsid w:val="00542897"/>
    <w:rsid w:val="00546C23"/>
    <w:rsid w:val="0055228B"/>
    <w:rsid w:val="005548B3"/>
    <w:rsid w:val="005551A8"/>
    <w:rsid w:val="00555985"/>
    <w:rsid w:val="005601BE"/>
    <w:rsid w:val="00565FEA"/>
    <w:rsid w:val="005710B4"/>
    <w:rsid w:val="00574C35"/>
    <w:rsid w:val="0057617E"/>
    <w:rsid w:val="005772A0"/>
    <w:rsid w:val="00581F9F"/>
    <w:rsid w:val="005A1EB5"/>
    <w:rsid w:val="005A1F5E"/>
    <w:rsid w:val="005A4AAB"/>
    <w:rsid w:val="005B1D69"/>
    <w:rsid w:val="005B5B10"/>
    <w:rsid w:val="005C0254"/>
    <w:rsid w:val="005C0BC0"/>
    <w:rsid w:val="005C1500"/>
    <w:rsid w:val="005C27AD"/>
    <w:rsid w:val="005D4BD7"/>
    <w:rsid w:val="005D4EBE"/>
    <w:rsid w:val="005D60AF"/>
    <w:rsid w:val="005E34D1"/>
    <w:rsid w:val="005E3B2E"/>
    <w:rsid w:val="005E5AB1"/>
    <w:rsid w:val="005F1143"/>
    <w:rsid w:val="005F45E4"/>
    <w:rsid w:val="005F7112"/>
    <w:rsid w:val="005F715C"/>
    <w:rsid w:val="00600CF8"/>
    <w:rsid w:val="00607E63"/>
    <w:rsid w:val="00610934"/>
    <w:rsid w:val="0062255A"/>
    <w:rsid w:val="00625184"/>
    <w:rsid w:val="00625E59"/>
    <w:rsid w:val="0062747D"/>
    <w:rsid w:val="00636299"/>
    <w:rsid w:val="0064065B"/>
    <w:rsid w:val="006501D0"/>
    <w:rsid w:val="006541E0"/>
    <w:rsid w:val="00655C9C"/>
    <w:rsid w:val="0066018D"/>
    <w:rsid w:val="006629CE"/>
    <w:rsid w:val="00672D3E"/>
    <w:rsid w:val="006748AB"/>
    <w:rsid w:val="00675EFC"/>
    <w:rsid w:val="00677AF1"/>
    <w:rsid w:val="00682B6C"/>
    <w:rsid w:val="00696DE1"/>
    <w:rsid w:val="006A08DB"/>
    <w:rsid w:val="006A7787"/>
    <w:rsid w:val="006B3D75"/>
    <w:rsid w:val="006B7890"/>
    <w:rsid w:val="006B7F9E"/>
    <w:rsid w:val="006C19BA"/>
    <w:rsid w:val="006D52CD"/>
    <w:rsid w:val="006D530E"/>
    <w:rsid w:val="006E4B5A"/>
    <w:rsid w:val="006E5861"/>
    <w:rsid w:val="006F0BEE"/>
    <w:rsid w:val="006F502F"/>
    <w:rsid w:val="007031FD"/>
    <w:rsid w:val="0070397E"/>
    <w:rsid w:val="00713D41"/>
    <w:rsid w:val="00714881"/>
    <w:rsid w:val="00720F38"/>
    <w:rsid w:val="00724840"/>
    <w:rsid w:val="00730904"/>
    <w:rsid w:val="00730BDD"/>
    <w:rsid w:val="00730BFB"/>
    <w:rsid w:val="00733CBF"/>
    <w:rsid w:val="007341A6"/>
    <w:rsid w:val="007374C8"/>
    <w:rsid w:val="007441D7"/>
    <w:rsid w:val="007477FD"/>
    <w:rsid w:val="00750E25"/>
    <w:rsid w:val="00754878"/>
    <w:rsid w:val="00754A90"/>
    <w:rsid w:val="00756E4C"/>
    <w:rsid w:val="00757470"/>
    <w:rsid w:val="00763F09"/>
    <w:rsid w:val="00764E42"/>
    <w:rsid w:val="007663A4"/>
    <w:rsid w:val="00767FE4"/>
    <w:rsid w:val="00775512"/>
    <w:rsid w:val="0077703B"/>
    <w:rsid w:val="00777E13"/>
    <w:rsid w:val="00780719"/>
    <w:rsid w:val="0079084B"/>
    <w:rsid w:val="007923F6"/>
    <w:rsid w:val="00796B77"/>
    <w:rsid w:val="007A7E98"/>
    <w:rsid w:val="007B4C2C"/>
    <w:rsid w:val="007B593E"/>
    <w:rsid w:val="007B5F0C"/>
    <w:rsid w:val="007C3BFC"/>
    <w:rsid w:val="007F3FF2"/>
    <w:rsid w:val="007F63D7"/>
    <w:rsid w:val="00804016"/>
    <w:rsid w:val="00816107"/>
    <w:rsid w:val="00834BB9"/>
    <w:rsid w:val="00840B22"/>
    <w:rsid w:val="00846164"/>
    <w:rsid w:val="008462A3"/>
    <w:rsid w:val="008507CF"/>
    <w:rsid w:val="00857F81"/>
    <w:rsid w:val="00872460"/>
    <w:rsid w:val="00872525"/>
    <w:rsid w:val="00881482"/>
    <w:rsid w:val="00882697"/>
    <w:rsid w:val="00885305"/>
    <w:rsid w:val="00892787"/>
    <w:rsid w:val="00896838"/>
    <w:rsid w:val="008B64B3"/>
    <w:rsid w:val="008D5888"/>
    <w:rsid w:val="008E1C52"/>
    <w:rsid w:val="008E65DD"/>
    <w:rsid w:val="008F053D"/>
    <w:rsid w:val="008F43C4"/>
    <w:rsid w:val="008F47B6"/>
    <w:rsid w:val="008F5865"/>
    <w:rsid w:val="008F674D"/>
    <w:rsid w:val="00901725"/>
    <w:rsid w:val="0090650E"/>
    <w:rsid w:val="00911444"/>
    <w:rsid w:val="009124CA"/>
    <w:rsid w:val="00917356"/>
    <w:rsid w:val="00917677"/>
    <w:rsid w:val="00924889"/>
    <w:rsid w:val="00924D6E"/>
    <w:rsid w:val="009317FF"/>
    <w:rsid w:val="00945075"/>
    <w:rsid w:val="00955A80"/>
    <w:rsid w:val="00955EC6"/>
    <w:rsid w:val="00956A08"/>
    <w:rsid w:val="0096205C"/>
    <w:rsid w:val="00963CF9"/>
    <w:rsid w:val="00963D1A"/>
    <w:rsid w:val="00964A85"/>
    <w:rsid w:val="00966256"/>
    <w:rsid w:val="00966A36"/>
    <w:rsid w:val="009675B9"/>
    <w:rsid w:val="0098020D"/>
    <w:rsid w:val="009806F7"/>
    <w:rsid w:val="00984AA3"/>
    <w:rsid w:val="00991942"/>
    <w:rsid w:val="009943B6"/>
    <w:rsid w:val="009950F2"/>
    <w:rsid w:val="009961D4"/>
    <w:rsid w:val="009A03EA"/>
    <w:rsid w:val="009A24B9"/>
    <w:rsid w:val="009B0C7F"/>
    <w:rsid w:val="009B148F"/>
    <w:rsid w:val="009B2215"/>
    <w:rsid w:val="009B24D4"/>
    <w:rsid w:val="009C4F06"/>
    <w:rsid w:val="009C6FCD"/>
    <w:rsid w:val="009D0094"/>
    <w:rsid w:val="009D4DE1"/>
    <w:rsid w:val="009E02D2"/>
    <w:rsid w:val="009E1533"/>
    <w:rsid w:val="009F4291"/>
    <w:rsid w:val="00A00BF9"/>
    <w:rsid w:val="00A11B1C"/>
    <w:rsid w:val="00A225FF"/>
    <w:rsid w:val="00A25A07"/>
    <w:rsid w:val="00A325A7"/>
    <w:rsid w:val="00A34088"/>
    <w:rsid w:val="00A43C2F"/>
    <w:rsid w:val="00A52124"/>
    <w:rsid w:val="00A538AD"/>
    <w:rsid w:val="00A573D0"/>
    <w:rsid w:val="00A63430"/>
    <w:rsid w:val="00A640A7"/>
    <w:rsid w:val="00A6415F"/>
    <w:rsid w:val="00A65190"/>
    <w:rsid w:val="00A65A5B"/>
    <w:rsid w:val="00A744F6"/>
    <w:rsid w:val="00A80ABE"/>
    <w:rsid w:val="00A879C9"/>
    <w:rsid w:val="00A95B90"/>
    <w:rsid w:val="00A965A2"/>
    <w:rsid w:val="00A97EF5"/>
    <w:rsid w:val="00AA1392"/>
    <w:rsid w:val="00AA54A3"/>
    <w:rsid w:val="00AA6AFE"/>
    <w:rsid w:val="00AB00DD"/>
    <w:rsid w:val="00AB1E47"/>
    <w:rsid w:val="00AB75A0"/>
    <w:rsid w:val="00AC142F"/>
    <w:rsid w:val="00AD2B07"/>
    <w:rsid w:val="00AD6942"/>
    <w:rsid w:val="00AF424E"/>
    <w:rsid w:val="00AF4DDF"/>
    <w:rsid w:val="00AF72BA"/>
    <w:rsid w:val="00B0069A"/>
    <w:rsid w:val="00B04871"/>
    <w:rsid w:val="00B049FA"/>
    <w:rsid w:val="00B05578"/>
    <w:rsid w:val="00B05F55"/>
    <w:rsid w:val="00B074B2"/>
    <w:rsid w:val="00B1148B"/>
    <w:rsid w:val="00B1192F"/>
    <w:rsid w:val="00B11DFF"/>
    <w:rsid w:val="00B314A8"/>
    <w:rsid w:val="00B34FA7"/>
    <w:rsid w:val="00B3528A"/>
    <w:rsid w:val="00B437BF"/>
    <w:rsid w:val="00B46456"/>
    <w:rsid w:val="00B4786B"/>
    <w:rsid w:val="00B5139B"/>
    <w:rsid w:val="00B51774"/>
    <w:rsid w:val="00B52A1A"/>
    <w:rsid w:val="00B63C10"/>
    <w:rsid w:val="00B73337"/>
    <w:rsid w:val="00B819C5"/>
    <w:rsid w:val="00B86AAA"/>
    <w:rsid w:val="00BA55AA"/>
    <w:rsid w:val="00BB0FB5"/>
    <w:rsid w:val="00BC3F3A"/>
    <w:rsid w:val="00BC4B30"/>
    <w:rsid w:val="00BC6D95"/>
    <w:rsid w:val="00BD279F"/>
    <w:rsid w:val="00BE034B"/>
    <w:rsid w:val="00BE03C8"/>
    <w:rsid w:val="00BE0ADF"/>
    <w:rsid w:val="00BE0D34"/>
    <w:rsid w:val="00BE434A"/>
    <w:rsid w:val="00BE4C6D"/>
    <w:rsid w:val="00BF07FC"/>
    <w:rsid w:val="00BF2073"/>
    <w:rsid w:val="00BF232F"/>
    <w:rsid w:val="00BF38A9"/>
    <w:rsid w:val="00BF50D2"/>
    <w:rsid w:val="00C01207"/>
    <w:rsid w:val="00C03172"/>
    <w:rsid w:val="00C03428"/>
    <w:rsid w:val="00C051D8"/>
    <w:rsid w:val="00C201EE"/>
    <w:rsid w:val="00C2256E"/>
    <w:rsid w:val="00C2318D"/>
    <w:rsid w:val="00C2492B"/>
    <w:rsid w:val="00C250F6"/>
    <w:rsid w:val="00C33B85"/>
    <w:rsid w:val="00C427E9"/>
    <w:rsid w:val="00C4429C"/>
    <w:rsid w:val="00C449A4"/>
    <w:rsid w:val="00C5313A"/>
    <w:rsid w:val="00C534CE"/>
    <w:rsid w:val="00C625B1"/>
    <w:rsid w:val="00C63E70"/>
    <w:rsid w:val="00C646FC"/>
    <w:rsid w:val="00C712B3"/>
    <w:rsid w:val="00C721FF"/>
    <w:rsid w:val="00C7340A"/>
    <w:rsid w:val="00C749AD"/>
    <w:rsid w:val="00C75AF1"/>
    <w:rsid w:val="00C82427"/>
    <w:rsid w:val="00C86947"/>
    <w:rsid w:val="00C87529"/>
    <w:rsid w:val="00C93A89"/>
    <w:rsid w:val="00C940D6"/>
    <w:rsid w:val="00C9501F"/>
    <w:rsid w:val="00C95B58"/>
    <w:rsid w:val="00C95C32"/>
    <w:rsid w:val="00CA1031"/>
    <w:rsid w:val="00CA305F"/>
    <w:rsid w:val="00CA3E5A"/>
    <w:rsid w:val="00CB2EBF"/>
    <w:rsid w:val="00CB37B2"/>
    <w:rsid w:val="00CB602A"/>
    <w:rsid w:val="00CE1F04"/>
    <w:rsid w:val="00CE5BB2"/>
    <w:rsid w:val="00CF4B2D"/>
    <w:rsid w:val="00CF721F"/>
    <w:rsid w:val="00D01CDC"/>
    <w:rsid w:val="00D069B6"/>
    <w:rsid w:val="00D138F0"/>
    <w:rsid w:val="00D233A9"/>
    <w:rsid w:val="00D272A0"/>
    <w:rsid w:val="00D343EF"/>
    <w:rsid w:val="00D34672"/>
    <w:rsid w:val="00D4077E"/>
    <w:rsid w:val="00D45ECC"/>
    <w:rsid w:val="00D4666F"/>
    <w:rsid w:val="00D51DB3"/>
    <w:rsid w:val="00D5252D"/>
    <w:rsid w:val="00D54082"/>
    <w:rsid w:val="00D545E4"/>
    <w:rsid w:val="00D5495B"/>
    <w:rsid w:val="00D57081"/>
    <w:rsid w:val="00D62DF3"/>
    <w:rsid w:val="00D6410A"/>
    <w:rsid w:val="00D775E2"/>
    <w:rsid w:val="00D77799"/>
    <w:rsid w:val="00D829E1"/>
    <w:rsid w:val="00D87512"/>
    <w:rsid w:val="00D8753D"/>
    <w:rsid w:val="00D87E2A"/>
    <w:rsid w:val="00D90026"/>
    <w:rsid w:val="00D95B9F"/>
    <w:rsid w:val="00D97EDD"/>
    <w:rsid w:val="00DA00D6"/>
    <w:rsid w:val="00DA2557"/>
    <w:rsid w:val="00DA47C5"/>
    <w:rsid w:val="00DB4E98"/>
    <w:rsid w:val="00DB59DD"/>
    <w:rsid w:val="00DC20E0"/>
    <w:rsid w:val="00DD57C3"/>
    <w:rsid w:val="00DD7177"/>
    <w:rsid w:val="00DD738A"/>
    <w:rsid w:val="00DE2FA4"/>
    <w:rsid w:val="00DE51B0"/>
    <w:rsid w:val="00DE7D7A"/>
    <w:rsid w:val="00DF77E8"/>
    <w:rsid w:val="00E00ADF"/>
    <w:rsid w:val="00E146C1"/>
    <w:rsid w:val="00E214E3"/>
    <w:rsid w:val="00E21A91"/>
    <w:rsid w:val="00E32C1A"/>
    <w:rsid w:val="00E33BD8"/>
    <w:rsid w:val="00E33C0C"/>
    <w:rsid w:val="00E44700"/>
    <w:rsid w:val="00E44B68"/>
    <w:rsid w:val="00E53C02"/>
    <w:rsid w:val="00E56CB1"/>
    <w:rsid w:val="00E635E2"/>
    <w:rsid w:val="00E763E0"/>
    <w:rsid w:val="00E82465"/>
    <w:rsid w:val="00E82E31"/>
    <w:rsid w:val="00E918FF"/>
    <w:rsid w:val="00E95728"/>
    <w:rsid w:val="00E968E3"/>
    <w:rsid w:val="00EA0C0C"/>
    <w:rsid w:val="00EA0E79"/>
    <w:rsid w:val="00EA1041"/>
    <w:rsid w:val="00EA13F3"/>
    <w:rsid w:val="00EA367D"/>
    <w:rsid w:val="00EA4239"/>
    <w:rsid w:val="00EA5FB5"/>
    <w:rsid w:val="00EA6627"/>
    <w:rsid w:val="00EB6A09"/>
    <w:rsid w:val="00EC01E2"/>
    <w:rsid w:val="00EC0CC2"/>
    <w:rsid w:val="00EC1B2A"/>
    <w:rsid w:val="00EC2658"/>
    <w:rsid w:val="00EC33FF"/>
    <w:rsid w:val="00EC3D83"/>
    <w:rsid w:val="00EC5F45"/>
    <w:rsid w:val="00ED00D1"/>
    <w:rsid w:val="00ED1859"/>
    <w:rsid w:val="00ED28B1"/>
    <w:rsid w:val="00EE4BFE"/>
    <w:rsid w:val="00EE4C08"/>
    <w:rsid w:val="00EE6F04"/>
    <w:rsid w:val="00EF5DF1"/>
    <w:rsid w:val="00F008FB"/>
    <w:rsid w:val="00F00A08"/>
    <w:rsid w:val="00F01D88"/>
    <w:rsid w:val="00F023A6"/>
    <w:rsid w:val="00F03BBB"/>
    <w:rsid w:val="00F045E0"/>
    <w:rsid w:val="00F06A8C"/>
    <w:rsid w:val="00F1219D"/>
    <w:rsid w:val="00F13D8D"/>
    <w:rsid w:val="00F26BB1"/>
    <w:rsid w:val="00F274CA"/>
    <w:rsid w:val="00F27AD9"/>
    <w:rsid w:val="00F27BE2"/>
    <w:rsid w:val="00F32F2D"/>
    <w:rsid w:val="00F33266"/>
    <w:rsid w:val="00F409DE"/>
    <w:rsid w:val="00F41E27"/>
    <w:rsid w:val="00F446B1"/>
    <w:rsid w:val="00F4777F"/>
    <w:rsid w:val="00F52D34"/>
    <w:rsid w:val="00F56D02"/>
    <w:rsid w:val="00F65171"/>
    <w:rsid w:val="00F662F7"/>
    <w:rsid w:val="00F73ED8"/>
    <w:rsid w:val="00F74BFA"/>
    <w:rsid w:val="00F82910"/>
    <w:rsid w:val="00F90967"/>
    <w:rsid w:val="00F93413"/>
    <w:rsid w:val="00FA05D5"/>
    <w:rsid w:val="00FA266D"/>
    <w:rsid w:val="00FA3C80"/>
    <w:rsid w:val="00FA4EF7"/>
    <w:rsid w:val="00FA5977"/>
    <w:rsid w:val="00FB2D5D"/>
    <w:rsid w:val="00FB3B40"/>
    <w:rsid w:val="00FC0464"/>
    <w:rsid w:val="00FC1BD9"/>
    <w:rsid w:val="00FC6A44"/>
    <w:rsid w:val="00FC797A"/>
    <w:rsid w:val="00FD1374"/>
    <w:rsid w:val="00FD156D"/>
    <w:rsid w:val="00FD3D6C"/>
    <w:rsid w:val="00FD5567"/>
    <w:rsid w:val="00FF140C"/>
    <w:rsid w:val="00FF2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FB89A4-EB1A-48A6-87C0-3360D1B3F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BA8"/>
  </w:style>
  <w:style w:type="paragraph" w:styleId="Heading1">
    <w:name w:val="heading 1"/>
    <w:basedOn w:val="Normal"/>
    <w:next w:val="Normal"/>
    <w:link w:val="Heading1Char"/>
    <w:uiPriority w:val="9"/>
    <w:qFormat/>
    <w:rsid w:val="00097BA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097BA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097BA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97BA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097BA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097BA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097BA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097BA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097BA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CF8"/>
    <w:rPr>
      <w:rFonts w:ascii="Tahoma" w:hAnsi="Tahoma" w:cs="Tahoma"/>
      <w:sz w:val="16"/>
      <w:szCs w:val="16"/>
    </w:rPr>
  </w:style>
  <w:style w:type="table" w:styleId="TableGrid">
    <w:name w:val="Table Grid"/>
    <w:basedOn w:val="TableNormal"/>
    <w:uiPriority w:val="59"/>
    <w:rsid w:val="0088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75E2"/>
    <w:pPr>
      <w:ind w:left="720"/>
      <w:contextualSpacing/>
    </w:pPr>
  </w:style>
  <w:style w:type="paragraph" w:styleId="Header">
    <w:name w:val="header"/>
    <w:basedOn w:val="Normal"/>
    <w:link w:val="HeaderChar"/>
    <w:unhideWhenUsed/>
    <w:rsid w:val="00BB0FB5"/>
    <w:pPr>
      <w:tabs>
        <w:tab w:val="center" w:pos="4513"/>
        <w:tab w:val="right" w:pos="9026"/>
      </w:tabs>
      <w:spacing w:after="0" w:line="240" w:lineRule="auto"/>
    </w:pPr>
  </w:style>
  <w:style w:type="character" w:customStyle="1" w:styleId="HeaderChar">
    <w:name w:val="Header Char"/>
    <w:basedOn w:val="DefaultParagraphFont"/>
    <w:link w:val="Header"/>
    <w:rsid w:val="00BB0FB5"/>
  </w:style>
  <w:style w:type="paragraph" w:styleId="Footer">
    <w:name w:val="footer"/>
    <w:basedOn w:val="Normal"/>
    <w:link w:val="FooterChar"/>
    <w:uiPriority w:val="99"/>
    <w:unhideWhenUsed/>
    <w:rsid w:val="00BB0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FB5"/>
  </w:style>
  <w:style w:type="paragraph" w:styleId="BodyText2">
    <w:name w:val="Body Text 2"/>
    <w:basedOn w:val="Normal"/>
    <w:link w:val="BodyText2Char"/>
    <w:semiHidden/>
    <w:rsid w:val="00607E63"/>
    <w:pPr>
      <w:spacing w:after="0" w:line="240" w:lineRule="auto"/>
    </w:pPr>
    <w:rPr>
      <w:rFonts w:ascii="Arial" w:eastAsia="Times New Roman" w:hAnsi="Arial" w:cs="Arial"/>
      <w:color w:val="0000FF"/>
      <w:sz w:val="18"/>
      <w:szCs w:val="24"/>
    </w:rPr>
  </w:style>
  <w:style w:type="character" w:customStyle="1" w:styleId="BodyText2Char">
    <w:name w:val="Body Text 2 Char"/>
    <w:basedOn w:val="DefaultParagraphFont"/>
    <w:link w:val="BodyText2"/>
    <w:semiHidden/>
    <w:rsid w:val="00607E63"/>
    <w:rPr>
      <w:rFonts w:ascii="Arial" w:eastAsia="Times New Roman" w:hAnsi="Arial" w:cs="Arial"/>
      <w:color w:val="0000FF"/>
      <w:sz w:val="18"/>
      <w:szCs w:val="24"/>
    </w:rPr>
  </w:style>
  <w:style w:type="character" w:styleId="CommentReference">
    <w:name w:val="annotation reference"/>
    <w:basedOn w:val="DefaultParagraphFont"/>
    <w:uiPriority w:val="99"/>
    <w:semiHidden/>
    <w:unhideWhenUsed/>
    <w:rsid w:val="00015670"/>
    <w:rPr>
      <w:sz w:val="16"/>
      <w:szCs w:val="16"/>
    </w:rPr>
  </w:style>
  <w:style w:type="paragraph" w:styleId="CommentText">
    <w:name w:val="annotation text"/>
    <w:basedOn w:val="Normal"/>
    <w:link w:val="CommentTextChar"/>
    <w:uiPriority w:val="99"/>
    <w:semiHidden/>
    <w:unhideWhenUsed/>
    <w:rsid w:val="00015670"/>
    <w:pPr>
      <w:spacing w:line="240" w:lineRule="auto"/>
    </w:pPr>
    <w:rPr>
      <w:sz w:val="20"/>
      <w:szCs w:val="20"/>
    </w:rPr>
  </w:style>
  <w:style w:type="character" w:customStyle="1" w:styleId="CommentTextChar">
    <w:name w:val="Comment Text Char"/>
    <w:basedOn w:val="DefaultParagraphFont"/>
    <w:link w:val="CommentText"/>
    <w:uiPriority w:val="99"/>
    <w:semiHidden/>
    <w:rsid w:val="00015670"/>
    <w:rPr>
      <w:sz w:val="20"/>
      <w:szCs w:val="20"/>
    </w:rPr>
  </w:style>
  <w:style w:type="paragraph" w:styleId="CommentSubject">
    <w:name w:val="annotation subject"/>
    <w:basedOn w:val="CommentText"/>
    <w:next w:val="CommentText"/>
    <w:link w:val="CommentSubjectChar"/>
    <w:uiPriority w:val="99"/>
    <w:semiHidden/>
    <w:unhideWhenUsed/>
    <w:rsid w:val="00015670"/>
    <w:rPr>
      <w:b/>
      <w:bCs/>
    </w:rPr>
  </w:style>
  <w:style w:type="character" w:customStyle="1" w:styleId="CommentSubjectChar">
    <w:name w:val="Comment Subject Char"/>
    <w:basedOn w:val="CommentTextChar"/>
    <w:link w:val="CommentSubject"/>
    <w:uiPriority w:val="99"/>
    <w:semiHidden/>
    <w:rsid w:val="00015670"/>
    <w:rPr>
      <w:b/>
      <w:bCs/>
      <w:sz w:val="20"/>
      <w:szCs w:val="20"/>
    </w:rPr>
  </w:style>
  <w:style w:type="paragraph" w:styleId="Revision">
    <w:name w:val="Revision"/>
    <w:hidden/>
    <w:uiPriority w:val="99"/>
    <w:semiHidden/>
    <w:rsid w:val="00015670"/>
    <w:pPr>
      <w:spacing w:after="0" w:line="240" w:lineRule="auto"/>
    </w:pPr>
  </w:style>
  <w:style w:type="character" w:customStyle="1" w:styleId="Heading1Char">
    <w:name w:val="Heading 1 Char"/>
    <w:basedOn w:val="DefaultParagraphFont"/>
    <w:link w:val="Heading1"/>
    <w:uiPriority w:val="9"/>
    <w:rsid w:val="00097BA8"/>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097BA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097BA8"/>
    <w:rPr>
      <w:rFonts w:asciiTheme="majorHAnsi" w:eastAsiaTheme="majorEastAsia" w:hAnsiTheme="majorHAnsi" w:cstheme="majorBidi"/>
      <w:color w:val="365F91" w:themeColor="accent1" w:themeShade="BF"/>
      <w:sz w:val="28"/>
      <w:szCs w:val="28"/>
    </w:rPr>
  </w:style>
  <w:style w:type="character" w:customStyle="1" w:styleId="Heading7Char">
    <w:name w:val="Heading 7 Char"/>
    <w:basedOn w:val="DefaultParagraphFont"/>
    <w:link w:val="Heading7"/>
    <w:uiPriority w:val="9"/>
    <w:rsid w:val="00097BA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097BA8"/>
    <w:rPr>
      <w:rFonts w:asciiTheme="majorHAnsi" w:eastAsiaTheme="majorEastAsia" w:hAnsiTheme="majorHAnsi" w:cstheme="majorBidi"/>
      <w:b/>
      <w:bCs/>
      <w:i/>
      <w:iCs/>
      <w:color w:val="244061" w:themeColor="accent1" w:themeShade="80"/>
    </w:rPr>
  </w:style>
  <w:style w:type="character" w:styleId="PageNumber">
    <w:name w:val="page number"/>
    <w:basedOn w:val="DefaultParagraphFont"/>
    <w:semiHidden/>
    <w:rsid w:val="00BC6D95"/>
  </w:style>
  <w:style w:type="paragraph" w:styleId="Title">
    <w:name w:val="Title"/>
    <w:basedOn w:val="Normal"/>
    <w:next w:val="Normal"/>
    <w:link w:val="TitleChar"/>
    <w:uiPriority w:val="10"/>
    <w:qFormat/>
    <w:rsid w:val="00097BA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097BA8"/>
    <w:rPr>
      <w:rFonts w:asciiTheme="majorHAnsi" w:eastAsiaTheme="majorEastAsia" w:hAnsiTheme="majorHAnsi" w:cstheme="majorBidi"/>
      <w:caps/>
      <w:color w:val="1F497D" w:themeColor="text2"/>
      <w:spacing w:val="-15"/>
      <w:sz w:val="72"/>
      <w:szCs w:val="72"/>
    </w:rPr>
  </w:style>
  <w:style w:type="paragraph" w:styleId="ListBullet">
    <w:name w:val="List Bullet"/>
    <w:basedOn w:val="Normal"/>
    <w:autoRedefine/>
    <w:semiHidden/>
    <w:rsid w:val="00BC6D95"/>
    <w:pPr>
      <w:numPr>
        <w:numId w:val="7"/>
      </w:numPr>
      <w:spacing w:after="0" w:line="240" w:lineRule="auto"/>
    </w:pPr>
    <w:rPr>
      <w:rFonts w:ascii="Times New Roman" w:eastAsia="Times New Roman" w:hAnsi="Times New Roman" w:cs="Times New Roman"/>
      <w:sz w:val="24"/>
      <w:szCs w:val="24"/>
    </w:rPr>
  </w:style>
  <w:style w:type="character" w:styleId="Hyperlink">
    <w:name w:val="Hyperlink"/>
    <w:uiPriority w:val="99"/>
    <w:unhideWhenUsed/>
    <w:rsid w:val="00BC6D95"/>
    <w:rPr>
      <w:color w:val="0000FF"/>
      <w:u w:val="single"/>
    </w:rPr>
  </w:style>
  <w:style w:type="character" w:styleId="FollowedHyperlink">
    <w:name w:val="FollowedHyperlink"/>
    <w:uiPriority w:val="99"/>
    <w:semiHidden/>
    <w:unhideWhenUsed/>
    <w:rsid w:val="00BC6D95"/>
    <w:rPr>
      <w:color w:val="800080"/>
      <w:u w:val="single"/>
    </w:rPr>
  </w:style>
  <w:style w:type="paragraph" w:customStyle="1" w:styleId="Default">
    <w:name w:val="Default"/>
    <w:rsid w:val="00BC6D95"/>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BC6D95"/>
    <w:pPr>
      <w:spacing w:after="120"/>
    </w:pPr>
  </w:style>
  <w:style w:type="character" w:customStyle="1" w:styleId="BodyTextChar">
    <w:name w:val="Body Text Char"/>
    <w:basedOn w:val="DefaultParagraphFont"/>
    <w:link w:val="BodyText"/>
    <w:uiPriority w:val="99"/>
    <w:semiHidden/>
    <w:rsid w:val="00BC6D95"/>
  </w:style>
  <w:style w:type="paragraph" w:styleId="BodyText3">
    <w:name w:val="Body Text 3"/>
    <w:basedOn w:val="Normal"/>
    <w:link w:val="BodyText3Char"/>
    <w:uiPriority w:val="99"/>
    <w:semiHidden/>
    <w:unhideWhenUsed/>
    <w:rsid w:val="00BC6D95"/>
    <w:pPr>
      <w:spacing w:after="120"/>
    </w:pPr>
    <w:rPr>
      <w:sz w:val="16"/>
      <w:szCs w:val="16"/>
    </w:rPr>
  </w:style>
  <w:style w:type="character" w:customStyle="1" w:styleId="BodyText3Char">
    <w:name w:val="Body Text 3 Char"/>
    <w:basedOn w:val="DefaultParagraphFont"/>
    <w:link w:val="BodyText3"/>
    <w:uiPriority w:val="99"/>
    <w:semiHidden/>
    <w:rsid w:val="00BC6D95"/>
    <w:rPr>
      <w:sz w:val="16"/>
      <w:szCs w:val="16"/>
    </w:rPr>
  </w:style>
  <w:style w:type="character" w:customStyle="1" w:styleId="Heading4Char">
    <w:name w:val="Heading 4 Char"/>
    <w:basedOn w:val="DefaultParagraphFont"/>
    <w:link w:val="Heading4"/>
    <w:uiPriority w:val="9"/>
    <w:semiHidden/>
    <w:rsid w:val="00097BA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097BA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097BA8"/>
    <w:rPr>
      <w:rFonts w:asciiTheme="majorHAnsi" w:eastAsiaTheme="majorEastAsia" w:hAnsiTheme="majorHAnsi" w:cstheme="majorBidi"/>
      <w:i/>
      <w:iCs/>
      <w:caps/>
      <w:color w:val="244061" w:themeColor="accent1" w:themeShade="80"/>
    </w:rPr>
  </w:style>
  <w:style w:type="character" w:customStyle="1" w:styleId="Heading9Char">
    <w:name w:val="Heading 9 Char"/>
    <w:basedOn w:val="DefaultParagraphFont"/>
    <w:link w:val="Heading9"/>
    <w:uiPriority w:val="9"/>
    <w:semiHidden/>
    <w:rsid w:val="00097BA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097BA8"/>
    <w:pPr>
      <w:spacing w:line="240" w:lineRule="auto"/>
    </w:pPr>
    <w:rPr>
      <w:b/>
      <w:bCs/>
      <w:smallCaps/>
      <w:color w:val="1F497D" w:themeColor="text2"/>
    </w:rPr>
  </w:style>
  <w:style w:type="paragraph" w:styleId="Subtitle">
    <w:name w:val="Subtitle"/>
    <w:basedOn w:val="Normal"/>
    <w:next w:val="Normal"/>
    <w:link w:val="SubtitleChar"/>
    <w:uiPriority w:val="11"/>
    <w:qFormat/>
    <w:rsid w:val="00097BA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097BA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097BA8"/>
    <w:rPr>
      <w:b/>
      <w:bCs/>
    </w:rPr>
  </w:style>
  <w:style w:type="character" w:styleId="Emphasis">
    <w:name w:val="Emphasis"/>
    <w:basedOn w:val="DefaultParagraphFont"/>
    <w:uiPriority w:val="20"/>
    <w:qFormat/>
    <w:rsid w:val="00097BA8"/>
    <w:rPr>
      <w:i/>
      <w:iCs/>
    </w:rPr>
  </w:style>
  <w:style w:type="paragraph" w:styleId="NoSpacing">
    <w:name w:val="No Spacing"/>
    <w:uiPriority w:val="1"/>
    <w:qFormat/>
    <w:rsid w:val="00097BA8"/>
    <w:pPr>
      <w:spacing w:after="0" w:line="240" w:lineRule="auto"/>
    </w:pPr>
  </w:style>
  <w:style w:type="paragraph" w:styleId="Quote">
    <w:name w:val="Quote"/>
    <w:basedOn w:val="Normal"/>
    <w:next w:val="Normal"/>
    <w:link w:val="QuoteChar"/>
    <w:uiPriority w:val="29"/>
    <w:qFormat/>
    <w:rsid w:val="00097BA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097BA8"/>
    <w:rPr>
      <w:color w:val="1F497D" w:themeColor="text2"/>
      <w:sz w:val="24"/>
      <w:szCs w:val="24"/>
    </w:rPr>
  </w:style>
  <w:style w:type="paragraph" w:styleId="IntenseQuote">
    <w:name w:val="Intense Quote"/>
    <w:basedOn w:val="Normal"/>
    <w:next w:val="Normal"/>
    <w:link w:val="IntenseQuoteChar"/>
    <w:uiPriority w:val="30"/>
    <w:qFormat/>
    <w:rsid w:val="00097BA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097BA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097BA8"/>
    <w:rPr>
      <w:i/>
      <w:iCs/>
      <w:color w:val="595959" w:themeColor="text1" w:themeTint="A6"/>
    </w:rPr>
  </w:style>
  <w:style w:type="character" w:styleId="IntenseEmphasis">
    <w:name w:val="Intense Emphasis"/>
    <w:basedOn w:val="DefaultParagraphFont"/>
    <w:uiPriority w:val="21"/>
    <w:qFormat/>
    <w:rsid w:val="00097BA8"/>
    <w:rPr>
      <w:b/>
      <w:bCs/>
      <w:i/>
      <w:iCs/>
    </w:rPr>
  </w:style>
  <w:style w:type="character" w:styleId="SubtleReference">
    <w:name w:val="Subtle Reference"/>
    <w:basedOn w:val="DefaultParagraphFont"/>
    <w:uiPriority w:val="31"/>
    <w:qFormat/>
    <w:rsid w:val="00097BA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97BA8"/>
    <w:rPr>
      <w:b/>
      <w:bCs/>
      <w:smallCaps/>
      <w:color w:val="1F497D" w:themeColor="text2"/>
      <w:u w:val="single"/>
    </w:rPr>
  </w:style>
  <w:style w:type="character" w:styleId="BookTitle">
    <w:name w:val="Book Title"/>
    <w:basedOn w:val="DefaultParagraphFont"/>
    <w:uiPriority w:val="33"/>
    <w:qFormat/>
    <w:rsid w:val="00097BA8"/>
    <w:rPr>
      <w:b/>
      <w:bCs/>
      <w:smallCaps/>
      <w:spacing w:val="10"/>
    </w:rPr>
  </w:style>
  <w:style w:type="paragraph" w:styleId="TOCHeading">
    <w:name w:val="TOC Heading"/>
    <w:basedOn w:val="Heading1"/>
    <w:next w:val="Normal"/>
    <w:uiPriority w:val="39"/>
    <w:semiHidden/>
    <w:unhideWhenUsed/>
    <w:qFormat/>
    <w:rsid w:val="00097BA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footer" Target="footer2.xm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7.emf"/><Relationship Id="rId11" Type="http://schemas.openxmlformats.org/officeDocument/2006/relationships/image" Target="media/image4.emf"/><Relationship Id="rId24" Type="http://schemas.openxmlformats.org/officeDocument/2006/relationships/footer" Target="footer3.xm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19.e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eader" Target="header6.xml"/><Relationship Id="rId20" Type="http://schemas.openxmlformats.org/officeDocument/2006/relationships/header" Target="header3.xml"/><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AE9E52935894C66AFBE2393750E1DB4"/>
        <w:category>
          <w:name w:val="General"/>
          <w:gallery w:val="placeholder"/>
        </w:category>
        <w:types>
          <w:type w:val="bbPlcHdr"/>
        </w:types>
        <w:behaviors>
          <w:behavior w:val="content"/>
        </w:behaviors>
        <w:guid w:val="{2B1F5216-8A47-43BC-84AD-D9151BF94455}"/>
      </w:docPartPr>
      <w:docPartBody>
        <w:p w:rsidR="00B46A5E" w:rsidRDefault="00B46A5E" w:rsidP="00B46A5E">
          <w:pPr>
            <w:pStyle w:val="8AE9E52935894C66AFBE2393750E1DB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A5E"/>
    <w:rsid w:val="000372AE"/>
    <w:rsid w:val="000625B3"/>
    <w:rsid w:val="00165142"/>
    <w:rsid w:val="00240508"/>
    <w:rsid w:val="002420E6"/>
    <w:rsid w:val="00244E82"/>
    <w:rsid w:val="00260E20"/>
    <w:rsid w:val="0029513B"/>
    <w:rsid w:val="002A6698"/>
    <w:rsid w:val="002B729B"/>
    <w:rsid w:val="002F68ED"/>
    <w:rsid w:val="00316E76"/>
    <w:rsid w:val="00356D82"/>
    <w:rsid w:val="003809B0"/>
    <w:rsid w:val="003C3403"/>
    <w:rsid w:val="0041277B"/>
    <w:rsid w:val="00421908"/>
    <w:rsid w:val="00454B4D"/>
    <w:rsid w:val="00461CC9"/>
    <w:rsid w:val="004C7F12"/>
    <w:rsid w:val="00556025"/>
    <w:rsid w:val="00563FA3"/>
    <w:rsid w:val="00585A8F"/>
    <w:rsid w:val="005955FC"/>
    <w:rsid w:val="0061015B"/>
    <w:rsid w:val="00686EB8"/>
    <w:rsid w:val="006926E8"/>
    <w:rsid w:val="006B1F7C"/>
    <w:rsid w:val="006D1D2D"/>
    <w:rsid w:val="00717E63"/>
    <w:rsid w:val="007357C1"/>
    <w:rsid w:val="007632F3"/>
    <w:rsid w:val="00770237"/>
    <w:rsid w:val="00777BDC"/>
    <w:rsid w:val="007843CA"/>
    <w:rsid w:val="00792A04"/>
    <w:rsid w:val="007C2769"/>
    <w:rsid w:val="007F7D61"/>
    <w:rsid w:val="00891155"/>
    <w:rsid w:val="008A1404"/>
    <w:rsid w:val="008A2791"/>
    <w:rsid w:val="008B31D0"/>
    <w:rsid w:val="008D01FB"/>
    <w:rsid w:val="008F358A"/>
    <w:rsid w:val="00910EF2"/>
    <w:rsid w:val="00912883"/>
    <w:rsid w:val="00937A31"/>
    <w:rsid w:val="00972487"/>
    <w:rsid w:val="0098708B"/>
    <w:rsid w:val="009C381E"/>
    <w:rsid w:val="009D3E92"/>
    <w:rsid w:val="00A119F0"/>
    <w:rsid w:val="00A50690"/>
    <w:rsid w:val="00A572BC"/>
    <w:rsid w:val="00AB5173"/>
    <w:rsid w:val="00AC0534"/>
    <w:rsid w:val="00AC146E"/>
    <w:rsid w:val="00B21853"/>
    <w:rsid w:val="00B21DA9"/>
    <w:rsid w:val="00B37424"/>
    <w:rsid w:val="00B46A5E"/>
    <w:rsid w:val="00BF2583"/>
    <w:rsid w:val="00C24304"/>
    <w:rsid w:val="00C27029"/>
    <w:rsid w:val="00C46DED"/>
    <w:rsid w:val="00C659F1"/>
    <w:rsid w:val="00D35E62"/>
    <w:rsid w:val="00D37D6C"/>
    <w:rsid w:val="00D52B38"/>
    <w:rsid w:val="00E13B1A"/>
    <w:rsid w:val="00E2683B"/>
    <w:rsid w:val="00E34A8F"/>
    <w:rsid w:val="00E516A0"/>
    <w:rsid w:val="00E5368D"/>
    <w:rsid w:val="00EF1332"/>
    <w:rsid w:val="00F20851"/>
    <w:rsid w:val="00F7181D"/>
    <w:rsid w:val="00F722BD"/>
    <w:rsid w:val="00FA2432"/>
    <w:rsid w:val="00FD2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2F191B5DA24223BF65A01E66F403F9">
    <w:name w:val="222F191B5DA24223BF65A01E66F403F9"/>
    <w:rsid w:val="00B46A5E"/>
  </w:style>
  <w:style w:type="paragraph" w:customStyle="1" w:styleId="8AE9E52935894C66AFBE2393750E1DB4">
    <w:name w:val="8AE9E52935894C66AFBE2393750E1DB4"/>
    <w:rsid w:val="00B46A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D975B-0D4C-42E0-9643-6C9982A6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Smith (H&amp;S)</dc:creator>
  <cp:lastModifiedBy>Andrew Bossons</cp:lastModifiedBy>
  <cp:revision>18</cp:revision>
  <cp:lastPrinted>2018-10-29T11:16:00Z</cp:lastPrinted>
  <dcterms:created xsi:type="dcterms:W3CDTF">2018-09-02T18:58:00Z</dcterms:created>
  <dcterms:modified xsi:type="dcterms:W3CDTF">2018-10-31T14:44:00Z</dcterms:modified>
</cp:coreProperties>
</file>