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7B" w:rsidRDefault="006F5A7B" w:rsidP="006F5A7B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Iain Osenton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11 September 2018 11:17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Parry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17/02534/OUT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CDC arboriculture</w:t>
      </w:r>
    </w:p>
    <w:p w:rsidR="006F5A7B" w:rsidRDefault="006F5A7B" w:rsidP="006F5A7B"/>
    <w:p w:rsidR="006F5A7B" w:rsidRDefault="006F5A7B" w:rsidP="006F5A7B">
      <w:r>
        <w:t xml:space="preserve">Hi Mathew, </w:t>
      </w:r>
    </w:p>
    <w:p w:rsidR="006F5A7B" w:rsidRDefault="006F5A7B" w:rsidP="006F5A7B"/>
    <w:p w:rsidR="006F5A7B" w:rsidRDefault="006F5A7B" w:rsidP="006F5A7B">
      <w:r>
        <w:t xml:space="preserve">Overall I have no concerns with the outline </w:t>
      </w:r>
      <w:proofErr w:type="gramStart"/>
      <w:r>
        <w:t>application,</w:t>
      </w:r>
      <w:proofErr w:type="gramEnd"/>
      <w:r>
        <w:t xml:space="preserve"> the actual submission will need to include detail to the trees on site in the form of a Tree report, Arboricultural impact assessment, Arboricultural method statement and tree protection plan to BS5837. Trees currently on the site are almost entirely located on the site boundaries, as such provide a buffer between the proposed development and existing </w:t>
      </w:r>
      <w:proofErr w:type="gramStart"/>
      <w:r>
        <w:t>developments, that</w:t>
      </w:r>
      <w:proofErr w:type="gramEnd"/>
      <w:r>
        <w:t xml:space="preserve"> will be important to maintain where possible.</w:t>
      </w:r>
    </w:p>
    <w:p w:rsidR="006F5A7B" w:rsidRDefault="006F5A7B" w:rsidP="006F5A7B"/>
    <w:p w:rsidR="006F5A7B" w:rsidRDefault="006F5A7B" w:rsidP="006F5A7B">
      <w:r>
        <w:t xml:space="preserve">As previously stated by CDC Arboricultural comments January 2018, the full submission will need to give detail to a planting plan, ensuring species are in keeping with the location and will provide long term amenity to the site. </w:t>
      </w:r>
    </w:p>
    <w:p w:rsidR="006F5A7B" w:rsidRDefault="006F5A7B" w:rsidP="006F5A7B"/>
    <w:p w:rsidR="006F5A7B" w:rsidRDefault="006F5A7B" w:rsidP="006F5A7B">
      <w:r>
        <w:t xml:space="preserve">Please let me know if you need further comments. </w:t>
      </w:r>
    </w:p>
    <w:p w:rsidR="006F5A7B" w:rsidRDefault="006F5A7B" w:rsidP="006F5A7B"/>
    <w:p w:rsidR="006F5A7B" w:rsidRDefault="006F5A7B" w:rsidP="006F5A7B">
      <w:r>
        <w:t>Kind regards,</w:t>
      </w:r>
    </w:p>
    <w:p w:rsidR="006F5A7B" w:rsidRDefault="006F5A7B" w:rsidP="006F5A7B"/>
    <w:p w:rsidR="006F5A7B" w:rsidRDefault="006F5A7B" w:rsidP="006F5A7B">
      <w:pPr>
        <w:autoSpaceDE w:val="0"/>
        <w:autoSpaceDN w:val="0"/>
        <w:rPr>
          <w:b/>
          <w:bCs/>
          <w:lang w:eastAsia="en-GB"/>
        </w:rPr>
      </w:pPr>
      <w:r>
        <w:rPr>
          <w:b/>
          <w:bCs/>
          <w:lang w:eastAsia="en-GB"/>
        </w:rPr>
        <w:t>Iain Osenton</w:t>
      </w:r>
    </w:p>
    <w:p w:rsidR="006F5A7B" w:rsidRDefault="006F5A7B" w:rsidP="006F5A7B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Arboricultural Officer (South) </w:t>
      </w:r>
    </w:p>
    <w:p w:rsidR="006F5A7B" w:rsidRDefault="006F5A7B" w:rsidP="006F5A7B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Environmental services </w:t>
      </w:r>
    </w:p>
    <w:p w:rsidR="006F5A7B" w:rsidRDefault="006F5A7B" w:rsidP="006F5A7B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and South Northamptonshire Council</w:t>
      </w:r>
    </w:p>
    <w:p w:rsidR="006F5A7B" w:rsidRDefault="006F5A7B" w:rsidP="006F5A7B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</w:p>
    <w:p w:rsidR="006F5A7B" w:rsidRDefault="006F5A7B" w:rsidP="006F5A7B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noProof/>
          <w:color w:val="008000"/>
          <w:sz w:val="20"/>
          <w:szCs w:val="20"/>
          <w:lang w:eastAsia="en-GB" w:bidi="ar-SA"/>
        </w:rPr>
        <w:drawing>
          <wp:inline distT="0" distB="0" distL="0" distR="0">
            <wp:extent cx="304800" cy="190500"/>
            <wp:effectExtent l="0" t="0" r="0" b="0"/>
            <wp:docPr id="1" name="Picture 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Direct Dial 01295 221708 </w:t>
      </w:r>
    </w:p>
    <w:p w:rsidR="00154844" w:rsidRDefault="00154844"/>
    <w:sectPr w:rsidR="00154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7B"/>
    <w:rsid w:val="00154844"/>
    <w:rsid w:val="006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7B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7B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7B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7B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449BF.C7EB130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2018-09-14T12:21:00Z</dcterms:created>
  <dcterms:modified xsi:type="dcterms:W3CDTF">2018-09-14T12:21:00Z</dcterms:modified>
</cp:coreProperties>
</file>