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33" w:rsidRDefault="00263733" w:rsidP="0026373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Fiona Brown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01 February 2018 15:36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James Kirkham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 xml:space="preserve">17/02167/F </w:t>
      </w:r>
      <w:bookmarkEnd w:id="0"/>
      <w:r>
        <w:rPr>
          <w:rFonts w:ascii="Tahoma" w:hAnsi="Tahoma" w:cs="Tahoma"/>
          <w:sz w:val="20"/>
          <w:szCs w:val="20"/>
          <w:lang w:val="en-US"/>
        </w:rPr>
        <w:t xml:space="preserve">and 17/02168/LB - Old Malthouse,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Banbury</w:t>
      </w:r>
      <w:proofErr w:type="spellEnd"/>
    </w:p>
    <w:p w:rsidR="00263733" w:rsidRDefault="00263733" w:rsidP="00263733">
      <w:pPr>
        <w:rPr>
          <w:rFonts w:ascii="Times New Roman" w:hAnsi="Times New Roman" w:cs="Times New Roman"/>
          <w:sz w:val="24"/>
          <w:szCs w:val="24"/>
        </w:rPr>
      </w:pPr>
    </w:p>
    <w:p w:rsidR="00263733" w:rsidRDefault="00263733" w:rsidP="00263733">
      <w:pPr>
        <w:rPr>
          <w:color w:val="1F497D"/>
        </w:rPr>
      </w:pPr>
      <w:r>
        <w:rPr>
          <w:color w:val="1F497D"/>
        </w:rPr>
        <w:t xml:space="preserve">Hi James </w:t>
      </w:r>
    </w:p>
    <w:p w:rsidR="00263733" w:rsidRDefault="00263733" w:rsidP="00263733">
      <w:pPr>
        <w:rPr>
          <w:color w:val="1F497D"/>
        </w:rPr>
      </w:pPr>
    </w:p>
    <w:p w:rsidR="00263733" w:rsidRDefault="00263733" w:rsidP="00263733">
      <w:pPr>
        <w:rPr>
          <w:color w:val="1F497D"/>
        </w:rPr>
      </w:pPr>
      <w:r>
        <w:rPr>
          <w:color w:val="1F497D"/>
        </w:rPr>
        <w:t xml:space="preserve">Following our discussion I understand that the applicants  have now come back with a revised commuted sum figure which takes into account our previous comments, including removing  the additional uplift to the EUV.  Given </w:t>
      </w:r>
      <w:proofErr w:type="gramStart"/>
      <w:r>
        <w:rPr>
          <w:color w:val="1F497D"/>
        </w:rPr>
        <w:t>they  have</w:t>
      </w:r>
      <w:proofErr w:type="gramEnd"/>
      <w:r>
        <w:rPr>
          <w:color w:val="1F497D"/>
        </w:rPr>
        <w:t xml:space="preserve"> evidenced their figures and used our methodology in calculating the commuted sum  I think we need to accept the resulting figure . </w:t>
      </w:r>
    </w:p>
    <w:p w:rsidR="00263733" w:rsidRDefault="00263733" w:rsidP="00263733">
      <w:pPr>
        <w:rPr>
          <w:color w:val="1F497D"/>
        </w:rPr>
      </w:pPr>
    </w:p>
    <w:p w:rsidR="00263733" w:rsidRDefault="00263733" w:rsidP="00263733">
      <w:pPr>
        <w:rPr>
          <w:color w:val="1F497D"/>
        </w:rPr>
      </w:pPr>
      <w:r>
        <w:rPr>
          <w:color w:val="1F497D"/>
        </w:rPr>
        <w:t>The figure does not equate to a full affordable housing contribution (due to the viability position) but can provide a useful contribution to additional affordable housing in Banbury.</w:t>
      </w:r>
    </w:p>
    <w:p w:rsidR="00263733" w:rsidRDefault="00263733" w:rsidP="00263733">
      <w:pPr>
        <w:rPr>
          <w:color w:val="1F497D"/>
        </w:rPr>
      </w:pPr>
    </w:p>
    <w:p w:rsidR="00263733" w:rsidRDefault="00263733" w:rsidP="00263733">
      <w:pPr>
        <w:rPr>
          <w:color w:val="1F497D"/>
        </w:rPr>
      </w:pPr>
      <w:r>
        <w:rPr>
          <w:color w:val="1F497D"/>
        </w:rPr>
        <w:t xml:space="preserve">Kind regards </w:t>
      </w:r>
    </w:p>
    <w:p w:rsidR="00263733" w:rsidRDefault="00263733" w:rsidP="00263733">
      <w:pPr>
        <w:rPr>
          <w:color w:val="1F497D"/>
        </w:rPr>
      </w:pPr>
    </w:p>
    <w:p w:rsidR="00263733" w:rsidRDefault="00263733" w:rsidP="00263733">
      <w:pPr>
        <w:rPr>
          <w:color w:val="1F497D"/>
        </w:rPr>
      </w:pPr>
      <w:r>
        <w:rPr>
          <w:color w:val="1F497D"/>
        </w:rPr>
        <w:t xml:space="preserve">Fiona </w:t>
      </w:r>
    </w:p>
    <w:p w:rsidR="00263733" w:rsidRDefault="00263733" w:rsidP="00263733">
      <w:pPr>
        <w:rPr>
          <w:color w:val="1F497D"/>
        </w:rPr>
      </w:pPr>
      <w:r>
        <w:rPr>
          <w:color w:val="1F497D"/>
        </w:rPr>
        <w:t> </w:t>
      </w:r>
    </w:p>
    <w:p w:rsidR="006F108F" w:rsidRPr="00791829" w:rsidRDefault="006F108F" w:rsidP="00791829"/>
    <w:sectPr w:rsidR="006F108F" w:rsidRPr="00791829" w:rsidSect="006F2477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D8"/>
    <w:multiLevelType w:val="hybridMultilevel"/>
    <w:tmpl w:val="DC8C9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AB"/>
    <w:rsid w:val="00027045"/>
    <w:rsid w:val="00057675"/>
    <w:rsid w:val="000D027E"/>
    <w:rsid w:val="0010668B"/>
    <w:rsid w:val="00200897"/>
    <w:rsid w:val="0021267A"/>
    <w:rsid w:val="00263733"/>
    <w:rsid w:val="003F6FCF"/>
    <w:rsid w:val="00477056"/>
    <w:rsid w:val="0052639C"/>
    <w:rsid w:val="005879CC"/>
    <w:rsid w:val="00683B31"/>
    <w:rsid w:val="006F108F"/>
    <w:rsid w:val="006F2477"/>
    <w:rsid w:val="00791829"/>
    <w:rsid w:val="008D1E51"/>
    <w:rsid w:val="00B313E2"/>
    <w:rsid w:val="00B87056"/>
    <w:rsid w:val="00C94D7B"/>
    <w:rsid w:val="00C979AB"/>
    <w:rsid w:val="00D434A3"/>
    <w:rsid w:val="00D808A9"/>
    <w:rsid w:val="00D81985"/>
    <w:rsid w:val="00E5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7675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57675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76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2477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7675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57675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76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2477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2018-02-02T15:02:00Z</dcterms:created>
  <dcterms:modified xsi:type="dcterms:W3CDTF">2018-02-02T15:02:00Z</dcterms:modified>
</cp:coreProperties>
</file>