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97" w:rsidRDefault="00200897" w:rsidP="00200897">
      <w:pPr>
        <w:pStyle w:val="PlainText"/>
      </w:pPr>
      <w:r>
        <w:t>Cherwell District Council                                             Our DTS Ref: 54481</w:t>
      </w:r>
    </w:p>
    <w:p w:rsidR="00200897" w:rsidRDefault="00200897" w:rsidP="00200897">
      <w:pPr>
        <w:pStyle w:val="PlainText"/>
      </w:pPr>
      <w:r>
        <w:t>Planning &amp; Development Services                                       Your Ref: 17/02557/REM</w:t>
      </w:r>
    </w:p>
    <w:p w:rsidR="00200897" w:rsidRDefault="00200897" w:rsidP="00200897">
      <w:pPr>
        <w:pStyle w:val="PlainText"/>
      </w:pPr>
      <w:r>
        <w:t>Bodicote House</w:t>
      </w:r>
    </w:p>
    <w:p w:rsidR="00200897" w:rsidRDefault="00200897" w:rsidP="00200897">
      <w:pPr>
        <w:pStyle w:val="PlainText"/>
      </w:pPr>
      <w:r>
        <w:t>Bodicote, Banbury</w:t>
      </w:r>
    </w:p>
    <w:p w:rsidR="00200897" w:rsidRDefault="00200897" w:rsidP="00200897">
      <w:pPr>
        <w:pStyle w:val="PlainText"/>
      </w:pPr>
      <w:r>
        <w:t>Oxon</w:t>
      </w:r>
    </w:p>
    <w:p w:rsidR="00200897" w:rsidRDefault="00200897" w:rsidP="00200897">
      <w:pPr>
        <w:pStyle w:val="PlainText"/>
      </w:pPr>
      <w:r>
        <w:t>OX15 4AA</w:t>
      </w:r>
    </w:p>
    <w:p w:rsidR="00200897" w:rsidRDefault="00200897" w:rsidP="00200897">
      <w:pPr>
        <w:pStyle w:val="PlainText"/>
      </w:pPr>
    </w:p>
    <w:p w:rsidR="00200897" w:rsidRDefault="00200897" w:rsidP="00200897">
      <w:pPr>
        <w:pStyle w:val="PlainText"/>
      </w:pPr>
      <w:r>
        <w:t>1 February 2018</w:t>
      </w:r>
    </w:p>
    <w:p w:rsidR="00200897" w:rsidRDefault="00200897" w:rsidP="00200897">
      <w:pPr>
        <w:pStyle w:val="PlainText"/>
      </w:pPr>
    </w:p>
    <w:p w:rsidR="00200897" w:rsidRDefault="00200897" w:rsidP="00200897">
      <w:pPr>
        <w:pStyle w:val="PlainText"/>
      </w:pPr>
      <w:r>
        <w:t>Dear Sir/Madam</w:t>
      </w:r>
    </w:p>
    <w:p w:rsidR="00200897" w:rsidRDefault="00200897" w:rsidP="00200897">
      <w:pPr>
        <w:pStyle w:val="PlainText"/>
      </w:pPr>
    </w:p>
    <w:p w:rsidR="00200897" w:rsidRDefault="00200897" w:rsidP="00200897">
      <w:pPr>
        <w:pStyle w:val="PlainText"/>
      </w:pPr>
      <w:r>
        <w:t>Re: OS PARCEL 2200 ADJOINING, OXFORD ROAD NORTH OF PROMISED LAND FARM, OXFORD ROAD, BICESTER, OXFORDSHIRE, OX25 2PA</w:t>
      </w:r>
    </w:p>
    <w:p w:rsidR="00200897" w:rsidRDefault="00200897" w:rsidP="00200897">
      <w:pPr>
        <w:pStyle w:val="PlainText"/>
      </w:pPr>
    </w:p>
    <w:p w:rsidR="00200897" w:rsidRDefault="00200897" w:rsidP="00200897">
      <w:pPr>
        <w:pStyle w:val="PlainText"/>
      </w:pPr>
    </w:p>
    <w:p w:rsidR="00200897" w:rsidRDefault="00200897" w:rsidP="00200897">
      <w:pPr>
        <w:pStyle w:val="PlainText"/>
      </w:pPr>
      <w:r>
        <w:t>Waste Comments</w:t>
      </w:r>
    </w:p>
    <w:p w:rsidR="00200897" w:rsidRDefault="00200897" w:rsidP="00200897">
      <w:pPr>
        <w:pStyle w:val="PlainText"/>
      </w:pPr>
      <w:r>
        <w:t>With the information provided Thames Water, has been unable to determine the waste water infrastructure needs of this application. Should the Local Planning Authority look to approve the application ahead of further information being provided, we request that the following 'Grampian Style' condition be applied - “Development shall not commence until a drainage strategy detailing any on and/or off site drainage works, has been submitted to and approved by, the local planning authority in consultation with the sewerage undertaker. No discharge of foul or surface water from the site shall be accepted into the public system until the drainage works referred to in the strategy have been completed”. Reason - The development may lead to sewage flooding; to ensure that sufficient capacity is made available to cope with the new development; and in order to avoid adverse environmental impact upon the community. Should the Local Planning Authority consider the above recommendation is inappropriate or are unable to include it in the decision notice, it is important that the Local Planning Authority liaises with Thames Water Development Control Department (telephone 0203 577 9998) prior to the Planning Application approval.</w:t>
      </w:r>
    </w:p>
    <w:p w:rsidR="00200897" w:rsidRDefault="00200897" w:rsidP="00200897">
      <w:pPr>
        <w:pStyle w:val="PlainText"/>
      </w:pPr>
    </w:p>
    <w:p w:rsidR="00200897" w:rsidRDefault="00200897" w:rsidP="00200897">
      <w:pPr>
        <w:pStyle w:val="PlainText"/>
      </w:pPr>
    </w:p>
    <w:p w:rsidR="00200897" w:rsidRDefault="00200897" w:rsidP="00200897">
      <w:pPr>
        <w:pStyle w:val="PlainText"/>
      </w:pPr>
      <w:r>
        <w:t>Water Comments</w:t>
      </w:r>
    </w:p>
    <w:p w:rsidR="00200897" w:rsidRDefault="00200897" w:rsidP="00200897">
      <w:pPr>
        <w:pStyle w:val="PlainText"/>
      </w:pPr>
      <w:r>
        <w:t xml:space="preserve"> </w:t>
      </w:r>
    </w:p>
    <w:p w:rsidR="00200897" w:rsidRDefault="00200897" w:rsidP="00200897">
      <w:pPr>
        <w:pStyle w:val="PlainText"/>
      </w:pPr>
    </w:p>
    <w:p w:rsidR="00200897" w:rsidRDefault="00200897" w:rsidP="00200897">
      <w:pPr>
        <w:pStyle w:val="PlainText"/>
      </w:pPr>
      <w:r>
        <w:t>Supplementary Comments</w:t>
      </w:r>
    </w:p>
    <w:p w:rsidR="00200897" w:rsidRDefault="00200897" w:rsidP="00200897">
      <w:pPr>
        <w:pStyle w:val="PlainText"/>
      </w:pPr>
    </w:p>
    <w:p w:rsidR="00200897" w:rsidRDefault="00200897" w:rsidP="00200897">
      <w:pPr>
        <w:pStyle w:val="PlainText"/>
      </w:pPr>
      <w:r>
        <w:t xml:space="preserve">We require the pumped flow rate of the proposed pumping station to enable us to assess the impact of the development on the local sewer network. </w:t>
      </w:r>
    </w:p>
    <w:p w:rsidR="00200897" w:rsidRDefault="00200897" w:rsidP="00200897">
      <w:pPr>
        <w:pStyle w:val="PlainText"/>
      </w:pPr>
    </w:p>
    <w:p w:rsidR="00200897" w:rsidRDefault="00200897" w:rsidP="00200897">
      <w:pPr>
        <w:pStyle w:val="PlainText"/>
      </w:pPr>
    </w:p>
    <w:p w:rsidR="00200897" w:rsidRDefault="00200897" w:rsidP="00200897">
      <w:pPr>
        <w:pStyle w:val="PlainText"/>
      </w:pPr>
      <w:r>
        <w:t>Yours faithfully</w:t>
      </w:r>
    </w:p>
    <w:p w:rsidR="00200897" w:rsidRDefault="00200897" w:rsidP="00200897">
      <w:pPr>
        <w:pStyle w:val="PlainText"/>
      </w:pPr>
      <w:r>
        <w:t>Development Planning Department</w:t>
      </w:r>
    </w:p>
    <w:p w:rsidR="00200897" w:rsidRDefault="00200897" w:rsidP="00200897">
      <w:pPr>
        <w:pStyle w:val="PlainText"/>
      </w:pPr>
    </w:p>
    <w:p w:rsidR="00200897" w:rsidRDefault="00200897" w:rsidP="00200897">
      <w:pPr>
        <w:pStyle w:val="PlainText"/>
      </w:pPr>
      <w:r>
        <w:t>Development Planning,</w:t>
      </w:r>
    </w:p>
    <w:p w:rsidR="00200897" w:rsidRDefault="00200897" w:rsidP="00200897">
      <w:pPr>
        <w:pStyle w:val="PlainText"/>
      </w:pPr>
      <w:r>
        <w:t>Thames Water,</w:t>
      </w:r>
    </w:p>
    <w:p w:rsidR="00200897" w:rsidRDefault="00200897" w:rsidP="00200897">
      <w:pPr>
        <w:pStyle w:val="PlainText"/>
      </w:pPr>
      <w:r>
        <w:t>Maple Lodge STW,</w:t>
      </w:r>
    </w:p>
    <w:p w:rsidR="00200897" w:rsidRDefault="00200897" w:rsidP="00200897">
      <w:pPr>
        <w:pStyle w:val="PlainText"/>
      </w:pPr>
      <w:r>
        <w:t>Denham Way,</w:t>
      </w:r>
    </w:p>
    <w:p w:rsidR="00200897" w:rsidRDefault="00200897" w:rsidP="00200897">
      <w:pPr>
        <w:pStyle w:val="PlainText"/>
      </w:pPr>
      <w:r>
        <w:t>Rickmansworth,</w:t>
      </w:r>
    </w:p>
    <w:p w:rsidR="006F108F" w:rsidRPr="00057675" w:rsidRDefault="00200897" w:rsidP="00200897">
      <w:pPr>
        <w:pStyle w:val="PlainText"/>
      </w:pPr>
      <w:r>
        <w:t>WD3 9SQ</w:t>
      </w:r>
      <w:bookmarkStart w:id="0" w:name="_GoBack"/>
      <w:bookmarkEnd w:id="0"/>
    </w:p>
    <w:sectPr w:rsidR="006F108F" w:rsidRPr="00057675" w:rsidSect="0020089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8D8"/>
    <w:multiLevelType w:val="hybridMultilevel"/>
    <w:tmpl w:val="DC8C9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AB"/>
    <w:rsid w:val="00057675"/>
    <w:rsid w:val="00200897"/>
    <w:rsid w:val="006F108F"/>
    <w:rsid w:val="00C9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7675"/>
    <w:rPr>
      <w:rFonts w:ascii="Arial" w:hAnsi="Arial" w:cs="Arial"/>
      <w:sz w:val="24"/>
      <w:szCs w:val="24"/>
    </w:rPr>
  </w:style>
  <w:style w:type="character" w:customStyle="1" w:styleId="PlainTextChar">
    <w:name w:val="Plain Text Char"/>
    <w:basedOn w:val="DefaultParagraphFont"/>
    <w:link w:val="PlainText"/>
    <w:uiPriority w:val="99"/>
    <w:rsid w:val="00057675"/>
    <w:rPr>
      <w:rFonts w:ascii="Arial" w:hAnsi="Arial" w:cs="Arial"/>
      <w:sz w:val="24"/>
      <w:szCs w:val="24"/>
    </w:rPr>
  </w:style>
  <w:style w:type="character" w:styleId="Hyperlink">
    <w:name w:val="Hyperlink"/>
    <w:basedOn w:val="DefaultParagraphFont"/>
    <w:uiPriority w:val="99"/>
    <w:semiHidden/>
    <w:unhideWhenUsed/>
    <w:rsid w:val="000576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7675"/>
    <w:rPr>
      <w:rFonts w:ascii="Arial" w:hAnsi="Arial" w:cs="Arial"/>
      <w:sz w:val="24"/>
      <w:szCs w:val="24"/>
    </w:rPr>
  </w:style>
  <w:style w:type="character" w:customStyle="1" w:styleId="PlainTextChar">
    <w:name w:val="Plain Text Char"/>
    <w:basedOn w:val="DefaultParagraphFont"/>
    <w:link w:val="PlainText"/>
    <w:uiPriority w:val="99"/>
    <w:rsid w:val="00057675"/>
    <w:rPr>
      <w:rFonts w:ascii="Arial" w:hAnsi="Arial" w:cs="Arial"/>
      <w:sz w:val="24"/>
      <w:szCs w:val="24"/>
    </w:rPr>
  </w:style>
  <w:style w:type="character" w:styleId="Hyperlink">
    <w:name w:val="Hyperlink"/>
    <w:basedOn w:val="DefaultParagraphFont"/>
    <w:uiPriority w:val="99"/>
    <w:semiHidden/>
    <w:unhideWhenUsed/>
    <w:rsid w:val="00057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3592">
      <w:bodyDiv w:val="1"/>
      <w:marLeft w:val="0"/>
      <w:marRight w:val="0"/>
      <w:marTop w:val="0"/>
      <w:marBottom w:val="0"/>
      <w:divBdr>
        <w:top w:val="none" w:sz="0" w:space="0" w:color="auto"/>
        <w:left w:val="none" w:sz="0" w:space="0" w:color="auto"/>
        <w:bottom w:val="none" w:sz="0" w:space="0" w:color="auto"/>
        <w:right w:val="none" w:sz="0" w:space="0" w:color="auto"/>
      </w:divBdr>
    </w:div>
    <w:div w:id="840007592">
      <w:bodyDiv w:val="1"/>
      <w:marLeft w:val="0"/>
      <w:marRight w:val="0"/>
      <w:marTop w:val="0"/>
      <w:marBottom w:val="0"/>
      <w:divBdr>
        <w:top w:val="none" w:sz="0" w:space="0" w:color="auto"/>
        <w:left w:val="none" w:sz="0" w:space="0" w:color="auto"/>
        <w:bottom w:val="none" w:sz="0" w:space="0" w:color="auto"/>
        <w:right w:val="none" w:sz="0" w:space="0" w:color="auto"/>
      </w:divBdr>
    </w:div>
    <w:div w:id="1446844511">
      <w:bodyDiv w:val="1"/>
      <w:marLeft w:val="0"/>
      <w:marRight w:val="0"/>
      <w:marTop w:val="0"/>
      <w:marBottom w:val="0"/>
      <w:divBdr>
        <w:top w:val="none" w:sz="0" w:space="0" w:color="auto"/>
        <w:left w:val="none" w:sz="0" w:space="0" w:color="auto"/>
        <w:bottom w:val="none" w:sz="0" w:space="0" w:color="auto"/>
        <w:right w:val="none" w:sz="0" w:space="0" w:color="auto"/>
      </w:divBdr>
    </w:div>
    <w:div w:id="17550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Cherwell District Council</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2018-02-02T12:34:00Z</dcterms:created>
  <dcterms:modified xsi:type="dcterms:W3CDTF">2018-02-02T12:34:00Z</dcterms:modified>
</cp:coreProperties>
</file>