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53" w:rsidRDefault="00983253" w:rsidP="00983253">
      <w:pPr>
        <w:outlineLvl w:val="0"/>
        <w:rPr>
          <w:rFonts w:ascii="Tahoma" w:hAnsi="Tahoma" w:cs="Tahoma"/>
          <w:sz w:val="20"/>
          <w:szCs w:val="20"/>
          <w:lang w:val="en-US"/>
        </w:rPr>
      </w:pPr>
      <w:bookmarkStart w:id="0" w:name="_GoBack"/>
      <w:bookmarkEnd w:id="0"/>
      <w:r>
        <w:rPr>
          <w:rFonts w:ascii="Tahoma" w:hAnsi="Tahoma" w:cs="Tahoma"/>
          <w:b/>
          <w:bCs/>
          <w:sz w:val="20"/>
          <w:szCs w:val="20"/>
          <w:lang w:val="en-US"/>
        </w:rPr>
        <w:t>From:</w:t>
      </w:r>
      <w:r>
        <w:rPr>
          <w:rFonts w:ascii="Tahoma" w:hAnsi="Tahoma" w:cs="Tahoma"/>
          <w:sz w:val="20"/>
          <w:szCs w:val="20"/>
          <w:lang w:val="en-US"/>
        </w:rPr>
        <w:t xml:space="preserve"> Richard Butt</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November 2017 06:34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17/01981/F | Change of use from A4 to C3 (ACV Listed) | The Pheasant </w:t>
      </w:r>
      <w:proofErr w:type="spellStart"/>
      <w:r>
        <w:rPr>
          <w:rFonts w:ascii="Tahoma" w:hAnsi="Tahoma" w:cs="Tahoma"/>
          <w:sz w:val="20"/>
          <w:szCs w:val="20"/>
          <w:lang w:val="en-US"/>
        </w:rPr>
        <w:t>Pluckers</w:t>
      </w:r>
      <w:proofErr w:type="spellEnd"/>
      <w:r>
        <w:rPr>
          <w:rFonts w:ascii="Tahoma" w:hAnsi="Tahoma" w:cs="Tahoma"/>
          <w:sz w:val="20"/>
          <w:szCs w:val="20"/>
          <w:lang w:val="en-US"/>
        </w:rPr>
        <w:t xml:space="preserve"> Inn Street </w:t>
      </w:r>
      <w:proofErr w:type="gramStart"/>
      <w:r>
        <w:rPr>
          <w:rFonts w:ascii="Tahoma" w:hAnsi="Tahoma" w:cs="Tahoma"/>
          <w:sz w:val="20"/>
          <w:szCs w:val="20"/>
          <w:lang w:val="en-US"/>
        </w:rPr>
        <w:t>Through</w:t>
      </w:r>
      <w:proofErr w:type="gram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Burdrop</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5RQ</w:t>
      </w:r>
    </w:p>
    <w:p w:rsidR="00983253" w:rsidRDefault="00983253" w:rsidP="00983253"/>
    <w:p w:rsidR="00983253" w:rsidRDefault="00983253" w:rsidP="00983253">
      <w:pPr>
        <w:rPr>
          <w:sz w:val="32"/>
          <w:szCs w:val="32"/>
        </w:rPr>
      </w:pPr>
      <w:r>
        <w:rPr>
          <w:sz w:val="32"/>
          <w:szCs w:val="32"/>
        </w:rPr>
        <w:t>Dear Mr Neville,</w:t>
      </w:r>
    </w:p>
    <w:p w:rsidR="00983253" w:rsidRDefault="00983253" w:rsidP="00983253">
      <w:pPr>
        <w:rPr>
          <w:sz w:val="32"/>
          <w:szCs w:val="32"/>
        </w:rPr>
      </w:pPr>
    </w:p>
    <w:p w:rsidR="00983253" w:rsidRDefault="00983253" w:rsidP="00983253">
      <w:pPr>
        <w:rPr>
          <w:sz w:val="32"/>
          <w:szCs w:val="32"/>
        </w:rPr>
      </w:pPr>
      <w:r>
        <w:rPr>
          <w:sz w:val="32"/>
          <w:szCs w:val="32"/>
        </w:rPr>
        <w:t>It would appear to the BBSG that the content of the site plan and the site location plan have different contents!</w:t>
      </w:r>
    </w:p>
    <w:p w:rsidR="00983253" w:rsidRDefault="00983253" w:rsidP="00983253">
      <w:pPr>
        <w:rPr>
          <w:sz w:val="32"/>
          <w:szCs w:val="32"/>
        </w:rPr>
      </w:pPr>
    </w:p>
    <w:p w:rsidR="00983253" w:rsidRDefault="00983253" w:rsidP="00983253">
      <w:pPr>
        <w:rPr>
          <w:sz w:val="32"/>
          <w:szCs w:val="32"/>
        </w:rPr>
      </w:pPr>
      <w:r>
        <w:rPr>
          <w:sz w:val="32"/>
          <w:szCs w:val="32"/>
        </w:rPr>
        <w:t xml:space="preserve">The site plan (see attached) has an area marked to the right of the plan shown in the same colour as the Pheasant </w:t>
      </w:r>
      <w:proofErr w:type="spellStart"/>
      <w:r>
        <w:rPr>
          <w:sz w:val="32"/>
          <w:szCs w:val="32"/>
        </w:rPr>
        <w:t>Plucker</w:t>
      </w:r>
      <w:proofErr w:type="spellEnd"/>
      <w:r>
        <w:rPr>
          <w:sz w:val="32"/>
          <w:szCs w:val="32"/>
        </w:rPr>
        <w:t xml:space="preserve">/Bishop </w:t>
      </w:r>
      <w:proofErr w:type="spellStart"/>
      <w:r>
        <w:rPr>
          <w:sz w:val="32"/>
          <w:szCs w:val="32"/>
        </w:rPr>
        <w:t>Blaize</w:t>
      </w:r>
      <w:proofErr w:type="spellEnd"/>
      <w:r>
        <w:rPr>
          <w:sz w:val="32"/>
          <w:szCs w:val="32"/>
        </w:rPr>
        <w:t xml:space="preserve"> /Bishop's End!</w:t>
      </w:r>
    </w:p>
    <w:p w:rsidR="00983253" w:rsidRDefault="00983253" w:rsidP="00983253">
      <w:pPr>
        <w:rPr>
          <w:sz w:val="32"/>
          <w:szCs w:val="32"/>
        </w:rPr>
      </w:pPr>
    </w:p>
    <w:p w:rsidR="00983253" w:rsidRDefault="00983253" w:rsidP="00983253">
      <w:pPr>
        <w:rPr>
          <w:sz w:val="32"/>
          <w:szCs w:val="32"/>
        </w:rPr>
      </w:pPr>
      <w:r>
        <w:rPr>
          <w:sz w:val="32"/>
          <w:szCs w:val="32"/>
        </w:rPr>
        <w:t>This area is not shown on the site location plan, why NOT?</w:t>
      </w:r>
    </w:p>
    <w:p w:rsidR="00983253" w:rsidRDefault="00983253" w:rsidP="00983253">
      <w:pPr>
        <w:rPr>
          <w:sz w:val="32"/>
          <w:szCs w:val="32"/>
        </w:rPr>
      </w:pPr>
    </w:p>
    <w:p w:rsidR="00983253" w:rsidRDefault="00983253" w:rsidP="00983253">
      <w:pPr>
        <w:rPr>
          <w:sz w:val="32"/>
          <w:szCs w:val="32"/>
        </w:rPr>
      </w:pPr>
      <w:r>
        <w:rPr>
          <w:sz w:val="32"/>
          <w:szCs w:val="32"/>
        </w:rPr>
        <w:t xml:space="preserve">Does this mean that this area to the right of the site plan which we believe contains the Cherry Tree Shepherds hut which has no planning permission for its use and is situated on </w:t>
      </w:r>
      <w:proofErr w:type="gramStart"/>
      <w:r>
        <w:rPr>
          <w:sz w:val="32"/>
          <w:szCs w:val="32"/>
        </w:rPr>
        <w:t>an  A4</w:t>
      </w:r>
      <w:proofErr w:type="gramEnd"/>
      <w:r>
        <w:rPr>
          <w:sz w:val="32"/>
          <w:szCs w:val="32"/>
        </w:rPr>
        <w:t xml:space="preserve"> designated site and is being dealt with via Enforcement case - 17/00269/ENFC (see letter attached) is also being considered for C3 use under Planning Application 17/01981/F  ?</w:t>
      </w:r>
    </w:p>
    <w:p w:rsidR="00983253" w:rsidRDefault="00983253" w:rsidP="00983253">
      <w:pPr>
        <w:rPr>
          <w:sz w:val="32"/>
          <w:szCs w:val="32"/>
        </w:rPr>
      </w:pPr>
    </w:p>
    <w:p w:rsidR="00983253" w:rsidRDefault="00983253" w:rsidP="00983253">
      <w:pPr>
        <w:rPr>
          <w:sz w:val="32"/>
          <w:szCs w:val="32"/>
        </w:rPr>
      </w:pPr>
      <w:r>
        <w:rPr>
          <w:sz w:val="32"/>
          <w:szCs w:val="32"/>
        </w:rPr>
        <w:t>We look forward to your prompt reply</w:t>
      </w:r>
    </w:p>
    <w:p w:rsidR="00983253" w:rsidRDefault="00983253" w:rsidP="00983253">
      <w:pPr>
        <w:rPr>
          <w:sz w:val="32"/>
          <w:szCs w:val="32"/>
        </w:rPr>
      </w:pPr>
    </w:p>
    <w:p w:rsidR="00983253" w:rsidRDefault="00983253" w:rsidP="00983253">
      <w:pPr>
        <w:rPr>
          <w:sz w:val="32"/>
          <w:szCs w:val="32"/>
        </w:rPr>
      </w:pPr>
      <w:r>
        <w:rPr>
          <w:sz w:val="32"/>
          <w:szCs w:val="32"/>
        </w:rPr>
        <w:t>Yours sincerely</w:t>
      </w:r>
    </w:p>
    <w:p w:rsidR="00983253" w:rsidRDefault="00983253" w:rsidP="00983253">
      <w:pPr>
        <w:rPr>
          <w:sz w:val="32"/>
          <w:szCs w:val="32"/>
        </w:rPr>
      </w:pPr>
    </w:p>
    <w:p w:rsidR="00983253" w:rsidRDefault="00983253" w:rsidP="00983253">
      <w:pPr>
        <w:rPr>
          <w:sz w:val="32"/>
          <w:szCs w:val="32"/>
        </w:rPr>
      </w:pPr>
      <w:r>
        <w:rPr>
          <w:sz w:val="32"/>
          <w:szCs w:val="32"/>
        </w:rPr>
        <w:t xml:space="preserve">Richard Butt </w:t>
      </w:r>
    </w:p>
    <w:p w:rsidR="00983253" w:rsidRDefault="00983253" w:rsidP="00983253">
      <w:pPr>
        <w:rPr>
          <w:sz w:val="32"/>
          <w:szCs w:val="32"/>
        </w:rPr>
      </w:pPr>
    </w:p>
    <w:p w:rsidR="00983253" w:rsidRDefault="00983253" w:rsidP="00983253">
      <w:pPr>
        <w:rPr>
          <w:sz w:val="32"/>
          <w:szCs w:val="32"/>
        </w:rPr>
      </w:pPr>
      <w:r>
        <w:rPr>
          <w:sz w:val="32"/>
          <w:szCs w:val="32"/>
        </w:rPr>
        <w:t>Coordinator for the 547 supporters of the BBSG</w:t>
      </w:r>
    </w:p>
    <w:p w:rsidR="00983253" w:rsidRDefault="00983253" w:rsidP="00983253">
      <w:pPr>
        <w:rPr>
          <w:sz w:val="32"/>
          <w:szCs w:val="32"/>
        </w:rPr>
      </w:pPr>
    </w:p>
    <w:p w:rsidR="00983253" w:rsidRDefault="00983253" w:rsidP="00983253"/>
    <w:p w:rsidR="00983253" w:rsidRDefault="00983253" w:rsidP="00983253">
      <w:pPr>
        <w:rPr>
          <w:rFonts w:ascii="Times New Roman" w:hAnsi="Times New Roman" w:cs="Times New Roman"/>
          <w:sz w:val="24"/>
          <w:szCs w:val="24"/>
        </w:rPr>
      </w:pPr>
    </w:p>
    <w:tbl>
      <w:tblPr>
        <w:tblW w:w="0" w:type="auto"/>
        <w:tblCellSpacing w:w="15" w:type="dxa"/>
        <w:tblBorders>
          <w:top w:val="single" w:sz="8" w:space="0" w:color="D3D4DE"/>
        </w:tblBorders>
        <w:tblCellMar>
          <w:left w:w="0" w:type="dxa"/>
          <w:right w:w="0" w:type="dxa"/>
        </w:tblCellMar>
        <w:tblLook w:val="04A0" w:firstRow="1" w:lastRow="0" w:firstColumn="1" w:lastColumn="0" w:noHBand="0" w:noVBand="1"/>
      </w:tblPr>
      <w:tblGrid>
        <w:gridCol w:w="870"/>
        <w:gridCol w:w="7095"/>
      </w:tblGrid>
      <w:tr w:rsidR="00983253" w:rsidTr="00983253">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983253" w:rsidRDefault="00983253">
            <w:pPr>
              <w:rPr>
                <w:rFonts w:ascii="Times New Roman" w:hAnsi="Times New Roman" w:cs="Times New Roman"/>
                <w:sz w:val="24"/>
                <w:szCs w:val="24"/>
              </w:rPr>
            </w:pPr>
            <w:r>
              <w:rPr>
                <w:rFonts w:ascii="Times New Roman" w:hAnsi="Times New Roman" w:cs="Times New Roman"/>
                <w:noProof/>
                <w:color w:val="0000FF"/>
                <w:sz w:val="24"/>
                <w:szCs w:val="24"/>
                <w:bdr w:val="single" w:sz="8" w:space="0" w:color="auto" w:frame="1"/>
              </w:rPr>
              <w:drawing>
                <wp:inline distT="0" distB="0" distL="0" distR="0">
                  <wp:extent cx="438150" cy="276225"/>
                  <wp:effectExtent l="0" t="0" r="0" b="9525"/>
                  <wp:docPr id="1" name="Picture 1" descr="Image removed by send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p>
        </w:tc>
        <w:tc>
          <w:tcPr>
            <w:tcW w:w="7050" w:type="dxa"/>
            <w:tcBorders>
              <w:top w:val="nil"/>
              <w:left w:val="nil"/>
              <w:bottom w:val="nil"/>
              <w:right w:val="nil"/>
            </w:tcBorders>
            <w:tcMar>
              <w:top w:w="180" w:type="dxa"/>
              <w:left w:w="15" w:type="dxa"/>
              <w:bottom w:w="15" w:type="dxa"/>
              <w:right w:w="15" w:type="dxa"/>
            </w:tcMar>
            <w:vAlign w:val="center"/>
            <w:hideMark/>
          </w:tcPr>
          <w:p w:rsidR="00983253" w:rsidRDefault="00983253">
            <w:pPr>
              <w:spacing w:line="270" w:lineRule="atLeast"/>
              <w:rPr>
                <w:rFonts w:ascii="Arial" w:hAnsi="Arial" w:cs="Arial"/>
                <w:color w:val="41424E"/>
                <w:sz w:val="20"/>
                <w:szCs w:val="20"/>
              </w:rPr>
            </w:pPr>
            <w:r>
              <w:rPr>
                <w:rFonts w:ascii="Arial" w:hAnsi="Arial" w:cs="Arial"/>
                <w:color w:val="41424E"/>
                <w:sz w:val="20"/>
                <w:szCs w:val="20"/>
              </w:rPr>
              <w:t xml:space="preserve">Virus-free. </w:t>
            </w:r>
            <w:hyperlink r:id="rId8" w:tgtFrame="_blank" w:history="1">
              <w:r>
                <w:rPr>
                  <w:rStyle w:val="Hyperlink"/>
                  <w:rFonts w:ascii="Arial" w:hAnsi="Arial" w:cs="Arial"/>
                  <w:color w:val="4453EA"/>
                  <w:sz w:val="20"/>
                  <w:szCs w:val="20"/>
                </w:rPr>
                <w:t>www.avast.com</w:t>
              </w:r>
            </w:hyperlink>
            <w:r>
              <w:rPr>
                <w:rFonts w:ascii="Arial" w:hAnsi="Arial" w:cs="Arial"/>
                <w:color w:val="41424E"/>
                <w:sz w:val="20"/>
                <w:szCs w:val="20"/>
              </w:rPr>
              <w:t xml:space="preserve"> </w:t>
            </w:r>
          </w:p>
        </w:tc>
      </w:tr>
    </w:tbl>
    <w:p w:rsidR="00983253" w:rsidRDefault="00983253" w:rsidP="00983253">
      <w:pPr>
        <w:rPr>
          <w:rFonts w:ascii="Times New Roman" w:hAnsi="Times New Roman" w:cs="Times New Roman"/>
          <w:sz w:val="24"/>
          <w:szCs w:val="24"/>
        </w:rPr>
      </w:pPr>
    </w:p>
    <w:p w:rsidR="00603786" w:rsidRDefault="00603786"/>
    <w:sectPr w:rsidR="00603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53"/>
    <w:rsid w:val="00603786"/>
    <w:rsid w:val="0098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5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253"/>
    <w:rPr>
      <w:color w:val="0000FF"/>
      <w:u w:val="single"/>
    </w:rPr>
  </w:style>
  <w:style w:type="paragraph" w:styleId="BalloonText">
    <w:name w:val="Balloon Text"/>
    <w:basedOn w:val="Normal"/>
    <w:link w:val="BalloonTextChar"/>
    <w:uiPriority w:val="99"/>
    <w:semiHidden/>
    <w:unhideWhenUsed/>
    <w:rsid w:val="00983253"/>
    <w:rPr>
      <w:rFonts w:ascii="Tahoma" w:hAnsi="Tahoma" w:cs="Tahoma"/>
      <w:sz w:val="16"/>
      <w:szCs w:val="16"/>
    </w:rPr>
  </w:style>
  <w:style w:type="character" w:customStyle="1" w:styleId="BalloonTextChar">
    <w:name w:val="Balloon Text Char"/>
    <w:basedOn w:val="DefaultParagraphFont"/>
    <w:link w:val="BalloonText"/>
    <w:uiPriority w:val="99"/>
    <w:semiHidden/>
    <w:rsid w:val="0098325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5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253"/>
    <w:rPr>
      <w:color w:val="0000FF"/>
      <w:u w:val="single"/>
    </w:rPr>
  </w:style>
  <w:style w:type="paragraph" w:styleId="BalloonText">
    <w:name w:val="Balloon Text"/>
    <w:basedOn w:val="Normal"/>
    <w:link w:val="BalloonTextChar"/>
    <w:uiPriority w:val="99"/>
    <w:semiHidden/>
    <w:unhideWhenUsed/>
    <w:rsid w:val="00983253"/>
    <w:rPr>
      <w:rFonts w:ascii="Tahoma" w:hAnsi="Tahoma" w:cs="Tahoma"/>
      <w:sz w:val="16"/>
      <w:szCs w:val="16"/>
    </w:rPr>
  </w:style>
  <w:style w:type="character" w:customStyle="1" w:styleId="BalloonTextChar">
    <w:name w:val="Balloon Text Char"/>
    <w:basedOn w:val="DefaultParagraphFont"/>
    <w:link w:val="BalloonText"/>
    <w:uiPriority w:val="99"/>
    <w:semiHidden/>
    <w:rsid w:val="0098325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st.com/sig-email?utm_medium=email&amp;utm_source=link&amp;utm_campaign=sig-email&amp;utm_content=emailclient" TargetMode="External"/><Relationship Id="rId3" Type="http://schemas.openxmlformats.org/officeDocument/2006/relationships/settings" Target="settings.xml"/><Relationship Id="rId7" Type="http://schemas.openxmlformats.org/officeDocument/2006/relationships/image" Target="cid:image001.jpg@01D357A5.3B204F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vast.com/sig-email?utm_medium=email&amp;utm_source=link&amp;utm_campaign=sig-email&amp;utm_content=emailcli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Company>Cherwell District Council</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2017-11-08T08:51:00Z</dcterms:created>
  <dcterms:modified xsi:type="dcterms:W3CDTF">2017-11-08T08:52:00Z</dcterms:modified>
</cp:coreProperties>
</file>