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02" w:rsidRDefault="00696702" w:rsidP="00696702">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Louise </w:t>
      </w:r>
      <w:proofErr w:type="spellStart"/>
      <w:r>
        <w:rPr>
          <w:rFonts w:ascii="Tahoma" w:hAnsi="Tahoma" w:cs="Tahoma"/>
          <w:sz w:val="20"/>
          <w:szCs w:val="20"/>
          <w:lang w:val="en-US"/>
        </w:rPr>
        <w:t>Sherwell</w:t>
      </w:r>
      <w:proofErr w:type="spellEnd"/>
      <w:r>
        <w:rPr>
          <w:rFonts w:ascii="Tahoma" w:hAnsi="Tahoma" w:cs="Tahoma"/>
          <w:sz w:val="20"/>
          <w:szCs w:val="20"/>
          <w:lang w:val="en-US"/>
        </w:rPr>
        <w:t xml:space="preserve"> [</w:t>
      </w:r>
      <w:hyperlink r:id="rId5" w:history="1">
        <w:r>
          <w:rPr>
            <w:rStyle w:val="Hyperlink"/>
            <w:rFonts w:ascii="Tahoma" w:hAnsi="Tahoma" w:cs="Tahoma"/>
            <w:sz w:val="20"/>
            <w:szCs w:val="20"/>
            <w:lang w:val="en-US"/>
          </w:rPr>
          <w:t>mailto:louisesherwell@warwickshire.gov.uk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26 October 2017 11:07</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t>
      </w:r>
      <w:proofErr w:type="spellStart"/>
      <w:r>
        <w:rPr>
          <w:rFonts w:ascii="Tahoma" w:hAnsi="Tahoma" w:cs="Tahoma"/>
          <w:sz w:val="20"/>
          <w:szCs w:val="20"/>
          <w:lang w:val="en-US"/>
        </w:rPr>
        <w:t>Arminder</w:t>
      </w:r>
      <w:proofErr w:type="spellEnd"/>
      <w:r>
        <w:rPr>
          <w:rFonts w:ascii="Tahoma" w:hAnsi="Tahoma" w:cs="Tahoma"/>
          <w:sz w:val="20"/>
          <w:szCs w:val="20"/>
          <w:lang w:val="en-US"/>
        </w:rPr>
        <w:t xml:space="preserve"> </w:t>
      </w:r>
      <w:proofErr w:type="spellStart"/>
      <w:r>
        <w:rPr>
          <w:rFonts w:ascii="Tahoma" w:hAnsi="Tahoma" w:cs="Tahoma"/>
          <w:sz w:val="20"/>
          <w:szCs w:val="20"/>
          <w:lang w:val="en-US"/>
        </w:rPr>
        <w:t>Uppal</w:t>
      </w:r>
      <w:proofErr w:type="spellEnd"/>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Linda Griffiths; David </w:t>
      </w:r>
      <w:proofErr w:type="spellStart"/>
      <w:r>
        <w:rPr>
          <w:rFonts w:ascii="Tahoma" w:hAnsi="Tahoma" w:cs="Tahoma"/>
          <w:sz w:val="20"/>
          <w:szCs w:val="20"/>
          <w:lang w:val="en-US"/>
        </w:rPr>
        <w:t>Laight</w:t>
      </w:r>
      <w:proofErr w:type="spellEnd"/>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17/00471/DISC - Discharge of condition 46 (bat and bird box details) of 13/00433/OUT Bicester phase KME</w:t>
      </w:r>
    </w:p>
    <w:p w:rsidR="00696702" w:rsidRDefault="00696702" w:rsidP="00696702">
      <w:bookmarkStart w:id="0" w:name="_GoBack"/>
      <w:bookmarkEnd w:id="0"/>
    </w:p>
    <w:p w:rsidR="00696702" w:rsidRDefault="00696702" w:rsidP="00696702">
      <w:r>
        <w:t xml:space="preserve">Hi </w:t>
      </w:r>
      <w:proofErr w:type="spellStart"/>
      <w:r>
        <w:t>Arminder</w:t>
      </w:r>
      <w:proofErr w:type="spellEnd"/>
      <w:r>
        <w:t>,</w:t>
      </w:r>
    </w:p>
    <w:p w:rsidR="00696702" w:rsidRDefault="00696702" w:rsidP="00696702"/>
    <w:p w:rsidR="00696702" w:rsidRDefault="00696702" w:rsidP="00696702">
      <w:r>
        <w:t>Thank you, that is great.  Increasing the number of swift bricks and bird/bat boxes you have suggested would be a great enhancement within the development for these species.  Please do copy me in to the revised location plans when they're available.</w:t>
      </w:r>
    </w:p>
    <w:p w:rsidR="00696702" w:rsidRDefault="00696702" w:rsidP="00696702"/>
    <w:p w:rsidR="00696702" w:rsidRDefault="00696702" w:rsidP="00696702">
      <w:r>
        <w:t>Kind regards,</w:t>
      </w:r>
    </w:p>
    <w:p w:rsidR="00696702" w:rsidRDefault="00696702" w:rsidP="00696702"/>
    <w:p w:rsidR="00696702" w:rsidRDefault="00696702" w:rsidP="00696702">
      <w:r>
        <w:t>Louise</w:t>
      </w:r>
    </w:p>
    <w:p w:rsidR="00696702" w:rsidRDefault="00696702" w:rsidP="00696702">
      <w:r>
        <w:br w:type="textWrapping" w:clear="all"/>
      </w:r>
    </w:p>
    <w:p w:rsidR="00696702" w:rsidRDefault="00696702" w:rsidP="00696702">
      <w:r>
        <w:rPr>
          <w:color w:val="000099"/>
        </w:rPr>
        <w:t xml:space="preserve">Louise </w:t>
      </w:r>
      <w:proofErr w:type="spellStart"/>
      <w:r>
        <w:rPr>
          <w:color w:val="000099"/>
        </w:rPr>
        <w:t>Sherwell</w:t>
      </w:r>
      <w:proofErr w:type="spellEnd"/>
      <w:r>
        <w:rPr>
          <w:color w:val="000099"/>
        </w:rPr>
        <w:t xml:space="preserve"> MSc ACIEEM</w:t>
      </w:r>
    </w:p>
    <w:p w:rsidR="00696702" w:rsidRDefault="00696702" w:rsidP="00696702">
      <w:r>
        <w:rPr>
          <w:color w:val="000099"/>
        </w:rPr>
        <w:t>Assistant Ecologist</w:t>
      </w:r>
    </w:p>
    <w:p w:rsidR="00696702" w:rsidRDefault="00696702" w:rsidP="00696702">
      <w:r>
        <w:rPr>
          <w:color w:val="000099"/>
        </w:rPr>
        <w:t>Ecological Services</w:t>
      </w:r>
    </w:p>
    <w:p w:rsidR="00696702" w:rsidRDefault="00696702" w:rsidP="00696702">
      <w:r>
        <w:rPr>
          <w:color w:val="000099"/>
        </w:rPr>
        <w:t>Community Services</w:t>
      </w:r>
    </w:p>
    <w:p w:rsidR="00696702" w:rsidRDefault="00696702" w:rsidP="00696702">
      <w:r>
        <w:rPr>
          <w:color w:val="000099"/>
        </w:rPr>
        <w:t>PO Box 43, Shire Hall</w:t>
      </w:r>
    </w:p>
    <w:p w:rsidR="00696702" w:rsidRDefault="00696702" w:rsidP="00696702">
      <w:r>
        <w:rPr>
          <w:color w:val="000099"/>
        </w:rPr>
        <w:t>Warwick</w:t>
      </w:r>
    </w:p>
    <w:p w:rsidR="00696702" w:rsidRDefault="00696702" w:rsidP="00696702">
      <w:r>
        <w:rPr>
          <w:color w:val="000099"/>
        </w:rPr>
        <w:t>CV34 4SX</w:t>
      </w:r>
    </w:p>
    <w:p w:rsidR="00696702" w:rsidRDefault="00696702" w:rsidP="00696702">
      <w:r>
        <w:rPr>
          <w:color w:val="000099"/>
        </w:rPr>
        <w:t>Tel: 01926 418028</w:t>
      </w:r>
    </w:p>
    <w:p w:rsidR="00696702" w:rsidRDefault="00696702" w:rsidP="00696702">
      <w:proofErr w:type="gramStart"/>
      <w:r>
        <w:rPr>
          <w:color w:val="000099"/>
        </w:rPr>
        <w:t>email</w:t>
      </w:r>
      <w:proofErr w:type="gramEnd"/>
      <w:r>
        <w:rPr>
          <w:color w:val="000099"/>
        </w:rPr>
        <w:t xml:space="preserve">: </w:t>
      </w:r>
      <w:hyperlink r:id="rId6" w:tgtFrame="_blank" w:history="1">
        <w:r>
          <w:rPr>
            <w:rStyle w:val="Hyperlink"/>
          </w:rPr>
          <w:t>louisesherwell@warwickshire.gov.uk</w:t>
        </w:r>
      </w:hyperlink>
    </w:p>
    <w:p w:rsidR="00696702" w:rsidRDefault="00696702" w:rsidP="00696702"/>
    <w:p w:rsidR="00696702" w:rsidRDefault="00696702" w:rsidP="00696702">
      <w:r>
        <w:t xml:space="preserve">On 26 October 2017 at 09:24, </w:t>
      </w:r>
      <w:proofErr w:type="spellStart"/>
      <w:r>
        <w:t>Arminder</w:t>
      </w:r>
      <w:proofErr w:type="spellEnd"/>
      <w:r>
        <w:t xml:space="preserve"> </w:t>
      </w:r>
      <w:proofErr w:type="spellStart"/>
      <w:r>
        <w:t>Uppal</w:t>
      </w:r>
      <w:proofErr w:type="spellEnd"/>
      <w:r>
        <w:t xml:space="preserve"> &lt;</w:t>
      </w:r>
      <w:hyperlink r:id="rId7" w:tgtFrame="_blank" w:history="1">
        <w:r>
          <w:rPr>
            <w:rStyle w:val="Hyperlink"/>
          </w:rPr>
          <w:t>Arminder.Uppal@bovishomes.co.uk</w:t>
        </w:r>
      </w:hyperlink>
      <w:r>
        <w:t>&gt; wrote:</w:t>
      </w:r>
    </w:p>
    <w:p w:rsidR="00696702" w:rsidRDefault="00696702" w:rsidP="00696702">
      <w:pPr>
        <w:rPr>
          <w:rFonts w:ascii="Arial" w:hAnsi="Arial" w:cs="Arial"/>
          <w:sz w:val="20"/>
          <w:szCs w:val="20"/>
        </w:rPr>
      </w:pPr>
      <w:r>
        <w:rPr>
          <w:rFonts w:ascii="Arial" w:hAnsi="Arial" w:cs="Arial"/>
          <w:sz w:val="20"/>
          <w:szCs w:val="20"/>
        </w:rPr>
        <w:t>Good morning Linda/Louise,</w:t>
      </w:r>
    </w:p>
    <w:p w:rsidR="00696702" w:rsidRDefault="00696702" w:rsidP="00696702">
      <w:pPr>
        <w:rPr>
          <w:rFonts w:ascii="Arial" w:hAnsi="Arial" w:cs="Arial"/>
          <w:sz w:val="20"/>
          <w:szCs w:val="20"/>
        </w:rPr>
      </w:pPr>
      <w:r>
        <w:rPr>
          <w:rFonts w:ascii="Arial" w:hAnsi="Arial" w:cs="Arial"/>
          <w:sz w:val="20"/>
          <w:szCs w:val="20"/>
        </w:rPr>
        <w:t> </w:t>
      </w:r>
    </w:p>
    <w:p w:rsidR="00696702" w:rsidRDefault="00696702" w:rsidP="00696702">
      <w:pPr>
        <w:rPr>
          <w:rFonts w:ascii="Arial" w:hAnsi="Arial" w:cs="Arial"/>
          <w:sz w:val="20"/>
          <w:szCs w:val="20"/>
        </w:rPr>
      </w:pPr>
      <w:r>
        <w:rPr>
          <w:rFonts w:ascii="Arial" w:hAnsi="Arial" w:cs="Arial"/>
          <w:sz w:val="20"/>
          <w:szCs w:val="20"/>
        </w:rPr>
        <w:t xml:space="preserve">I have received your comments with regards to the number of swift boxes on the development and have reviewed this. On the original proposal I had calculated, based on the guidance set out below, that we would need 10no crevice units for bats and swifts, 5 bricks for house sparrows and 4 bricks for house martins and swallows. This was on the basis that we have 207 </w:t>
      </w:r>
      <w:proofErr w:type="gramStart"/>
      <w:r>
        <w:rPr>
          <w:rFonts w:ascii="Arial" w:hAnsi="Arial" w:cs="Arial"/>
          <w:sz w:val="20"/>
          <w:szCs w:val="20"/>
        </w:rPr>
        <w:t>dwellings,</w:t>
      </w:r>
      <w:proofErr w:type="gramEnd"/>
      <w:r>
        <w:rPr>
          <w:rFonts w:ascii="Arial" w:hAnsi="Arial" w:cs="Arial"/>
          <w:sz w:val="20"/>
          <w:szCs w:val="20"/>
        </w:rPr>
        <w:t xml:space="preserve"> therefore we deemed it sufficient number of brick proposed. That being said I have taken on board your comments about swifts being a notable/protected species within the vicinity and increased the number of swift bricks from 10 to 21 and in addition to that I have added 3 additional </w:t>
      </w:r>
      <w:proofErr w:type="spellStart"/>
      <w:r>
        <w:rPr>
          <w:rFonts w:ascii="Arial" w:hAnsi="Arial" w:cs="Arial"/>
          <w:sz w:val="20"/>
          <w:szCs w:val="20"/>
        </w:rPr>
        <w:t>ibstock</w:t>
      </w:r>
      <w:proofErr w:type="spellEnd"/>
      <w:r>
        <w:rPr>
          <w:rFonts w:ascii="Arial" w:hAnsi="Arial" w:cs="Arial"/>
          <w:sz w:val="20"/>
          <w:szCs w:val="20"/>
        </w:rPr>
        <w:t xml:space="preserve"> bat bricks. I will be changing the specification to a cheaper alternative such as the Cambridge swift brick, on the amended drawings. </w:t>
      </w:r>
    </w:p>
    <w:p w:rsidR="00696702" w:rsidRDefault="00696702" w:rsidP="00696702">
      <w:pPr>
        <w:rPr>
          <w:rFonts w:ascii="Arial" w:hAnsi="Arial" w:cs="Arial"/>
          <w:sz w:val="20"/>
          <w:szCs w:val="20"/>
        </w:rPr>
      </w:pPr>
      <w:r>
        <w:rPr>
          <w:rFonts w:ascii="Calibri" w:hAnsi="Calibri" w:cs="Calibri"/>
          <w:sz w:val="22"/>
          <w:szCs w:val="22"/>
        </w:rPr>
        <w:t> </w:t>
      </w:r>
    </w:p>
    <w:p w:rsidR="00696702" w:rsidRDefault="00696702" w:rsidP="00696702">
      <w:pPr>
        <w:rPr>
          <w:rFonts w:ascii="Arial" w:hAnsi="Arial" w:cs="Arial"/>
          <w:sz w:val="20"/>
          <w:szCs w:val="20"/>
        </w:rPr>
      </w:pPr>
      <w:r>
        <w:rPr>
          <w:rFonts w:ascii="Calibri" w:hAnsi="Calibri" w:cs="Calibri"/>
          <w:sz w:val="22"/>
          <w:szCs w:val="22"/>
        </w:rPr>
        <w:t> </w:t>
      </w:r>
    </w:p>
    <w:p w:rsidR="00696702" w:rsidRDefault="00696702" w:rsidP="00696702">
      <w:pPr>
        <w:rPr>
          <w:rFonts w:ascii="Arial" w:hAnsi="Arial" w:cs="Arial"/>
          <w:sz w:val="20"/>
          <w:szCs w:val="20"/>
        </w:rPr>
      </w:pPr>
      <w:r>
        <w:rPr>
          <w:rFonts w:ascii="Calibri" w:hAnsi="Calibri" w:cs="Calibri"/>
          <w:noProof/>
          <w:sz w:val="22"/>
          <w:szCs w:val="22"/>
        </w:rPr>
        <w:drawing>
          <wp:inline distT="0" distB="0" distL="0" distR="0">
            <wp:extent cx="8343900" cy="1514475"/>
            <wp:effectExtent l="0" t="0" r="0" b="9525"/>
            <wp:docPr id="2" name="Picture 2" descr="cid:7E1B7F534BF7A14A9AF0B9ED0C51DC85@eurprd0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E1B7F534BF7A14A9AF0B9ED0C51DC85@eurprd05.prod.outlook.co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343900" cy="1514475"/>
                    </a:xfrm>
                    <a:prstGeom prst="rect">
                      <a:avLst/>
                    </a:prstGeom>
                    <a:noFill/>
                    <a:ln>
                      <a:noFill/>
                    </a:ln>
                  </pic:spPr>
                </pic:pic>
              </a:graphicData>
            </a:graphic>
          </wp:inline>
        </w:drawing>
      </w:r>
    </w:p>
    <w:p w:rsidR="00696702" w:rsidRDefault="00696702" w:rsidP="00696702">
      <w:pPr>
        <w:rPr>
          <w:rFonts w:ascii="Arial" w:hAnsi="Arial" w:cs="Arial"/>
          <w:sz w:val="20"/>
          <w:szCs w:val="20"/>
        </w:rPr>
      </w:pPr>
      <w:r>
        <w:rPr>
          <w:rFonts w:ascii="Calibri" w:hAnsi="Calibri" w:cs="Calibri"/>
          <w:sz w:val="22"/>
          <w:szCs w:val="22"/>
        </w:rPr>
        <w:t> </w:t>
      </w:r>
    </w:p>
    <w:p w:rsidR="00696702" w:rsidRDefault="00696702" w:rsidP="00696702">
      <w:pPr>
        <w:rPr>
          <w:rFonts w:ascii="Arial" w:hAnsi="Arial" w:cs="Arial"/>
          <w:sz w:val="20"/>
          <w:szCs w:val="20"/>
        </w:rPr>
      </w:pPr>
      <w:r>
        <w:rPr>
          <w:rFonts w:ascii="Arial" w:hAnsi="Arial" w:cs="Arial"/>
          <w:sz w:val="20"/>
          <w:szCs w:val="20"/>
        </w:rPr>
        <w:lastRenderedPageBreak/>
        <w:t xml:space="preserve">Please can you confirm that this is sufficient so I can get the plans updated and sent back in for </w:t>
      </w:r>
      <w:proofErr w:type="gramStart"/>
      <w:r>
        <w:rPr>
          <w:rFonts w:ascii="Arial" w:hAnsi="Arial" w:cs="Arial"/>
          <w:sz w:val="20"/>
          <w:szCs w:val="20"/>
        </w:rPr>
        <w:t>approval.</w:t>
      </w:r>
      <w:proofErr w:type="gramEnd"/>
      <w:r>
        <w:rPr>
          <w:rFonts w:ascii="Arial" w:hAnsi="Arial" w:cs="Arial"/>
          <w:sz w:val="20"/>
          <w:szCs w:val="20"/>
        </w:rPr>
        <w:t xml:space="preserve"> I think we have gone above and beyond what is required and recommended, so I think this will suffice but let me have your thoughts before I proceed please. I look forward to hearing from you in due course. </w:t>
      </w:r>
    </w:p>
    <w:p w:rsidR="00696702" w:rsidRDefault="00696702" w:rsidP="00696702">
      <w:pPr>
        <w:rPr>
          <w:rFonts w:ascii="Arial" w:hAnsi="Arial" w:cs="Arial"/>
          <w:sz w:val="20"/>
          <w:szCs w:val="20"/>
        </w:rPr>
      </w:pPr>
      <w:r>
        <w:rPr>
          <w:rFonts w:ascii="Calibri" w:hAnsi="Calibri" w:cs="Calibri"/>
          <w:sz w:val="22"/>
          <w:szCs w:val="22"/>
        </w:rPr>
        <w:t> </w:t>
      </w:r>
    </w:p>
    <w:p w:rsidR="00696702" w:rsidRDefault="00696702" w:rsidP="00696702">
      <w:pPr>
        <w:rPr>
          <w:rFonts w:ascii="Arial" w:hAnsi="Arial" w:cs="Arial"/>
          <w:sz w:val="20"/>
          <w:szCs w:val="20"/>
        </w:rPr>
      </w:pPr>
      <w:r>
        <w:rPr>
          <w:rFonts w:ascii="Calibri Light" w:hAnsi="Calibri Light"/>
          <w:color w:val="595959"/>
          <w:sz w:val="20"/>
          <w:szCs w:val="20"/>
        </w:rPr>
        <w:t>Kind regards</w:t>
      </w:r>
    </w:p>
    <w:p w:rsidR="00696702" w:rsidRDefault="00696702" w:rsidP="00696702">
      <w:pPr>
        <w:rPr>
          <w:rFonts w:ascii="Arial" w:hAnsi="Arial" w:cs="Arial"/>
          <w:sz w:val="20"/>
          <w:szCs w:val="20"/>
        </w:rPr>
      </w:pPr>
      <w:r>
        <w:rPr>
          <w:rFonts w:ascii="Calibri" w:hAnsi="Calibri" w:cs="Calibri"/>
          <w:color w:val="808080"/>
          <w:sz w:val="22"/>
          <w:szCs w:val="22"/>
        </w:rPr>
        <w:t> </w:t>
      </w:r>
    </w:p>
    <w:p w:rsidR="00696702" w:rsidRDefault="00696702" w:rsidP="00696702">
      <w:pPr>
        <w:rPr>
          <w:rFonts w:ascii="Arial" w:hAnsi="Arial" w:cs="Arial"/>
          <w:sz w:val="20"/>
          <w:szCs w:val="20"/>
        </w:rPr>
      </w:pPr>
      <w:proofErr w:type="spellStart"/>
      <w:r>
        <w:rPr>
          <w:rFonts w:ascii="Calibri" w:hAnsi="Calibri" w:cs="Calibri"/>
          <w:b/>
          <w:bCs/>
          <w:color w:val="797979"/>
          <w:sz w:val="21"/>
          <w:szCs w:val="21"/>
        </w:rPr>
        <w:t>Arminder</w:t>
      </w:r>
      <w:proofErr w:type="spellEnd"/>
      <w:r>
        <w:rPr>
          <w:rFonts w:ascii="Calibri" w:hAnsi="Calibri" w:cs="Calibri"/>
          <w:b/>
          <w:bCs/>
          <w:color w:val="797979"/>
          <w:sz w:val="21"/>
          <w:szCs w:val="21"/>
        </w:rPr>
        <w:t xml:space="preserve"> </w:t>
      </w:r>
      <w:proofErr w:type="spellStart"/>
      <w:r>
        <w:rPr>
          <w:rFonts w:ascii="Calibri" w:hAnsi="Calibri" w:cs="Calibri"/>
          <w:b/>
          <w:bCs/>
          <w:color w:val="797979"/>
          <w:sz w:val="21"/>
          <w:szCs w:val="21"/>
        </w:rPr>
        <w:t>Uppal</w:t>
      </w:r>
      <w:proofErr w:type="spellEnd"/>
    </w:p>
    <w:p w:rsidR="00696702" w:rsidRDefault="00696702" w:rsidP="00696702">
      <w:pPr>
        <w:rPr>
          <w:rFonts w:ascii="Arial" w:hAnsi="Arial" w:cs="Arial"/>
          <w:sz w:val="20"/>
          <w:szCs w:val="20"/>
        </w:rPr>
      </w:pPr>
      <w:r>
        <w:rPr>
          <w:rFonts w:ascii="Calibri" w:hAnsi="Calibri" w:cs="Calibri"/>
          <w:color w:val="797979"/>
          <w:sz w:val="21"/>
          <w:szCs w:val="21"/>
        </w:rPr>
        <w:t>Landscape Architect- West Midlands Region</w:t>
      </w:r>
    </w:p>
    <w:p w:rsidR="00696702" w:rsidRDefault="00696702" w:rsidP="00696702">
      <w:pPr>
        <w:rPr>
          <w:rFonts w:ascii="Arial" w:hAnsi="Arial" w:cs="Arial"/>
          <w:sz w:val="20"/>
          <w:szCs w:val="20"/>
        </w:rPr>
      </w:pPr>
      <w:r>
        <w:rPr>
          <w:rFonts w:ascii="Calibri" w:hAnsi="Calibri" w:cs="Calibri"/>
          <w:sz w:val="22"/>
          <w:szCs w:val="22"/>
        </w:rPr>
        <w:t> </w:t>
      </w:r>
    </w:p>
    <w:p w:rsidR="00696702" w:rsidRDefault="00696702" w:rsidP="00696702">
      <w:pPr>
        <w:rPr>
          <w:rFonts w:ascii="Arial" w:hAnsi="Arial" w:cs="Arial"/>
          <w:sz w:val="20"/>
          <w:szCs w:val="20"/>
        </w:rPr>
      </w:pPr>
      <w:r>
        <w:rPr>
          <w:rFonts w:ascii="Calibri" w:hAnsi="Calibri" w:cs="Calibri"/>
          <w:color w:val="797979"/>
          <w:sz w:val="21"/>
          <w:szCs w:val="21"/>
        </w:rPr>
        <w:t>Direct: 01675 437 174</w:t>
      </w:r>
    </w:p>
    <w:p w:rsidR="00696702" w:rsidRDefault="00696702" w:rsidP="00696702">
      <w:pPr>
        <w:rPr>
          <w:rFonts w:ascii="Arial" w:hAnsi="Arial" w:cs="Arial"/>
          <w:sz w:val="20"/>
          <w:szCs w:val="20"/>
        </w:rPr>
      </w:pPr>
      <w:r>
        <w:rPr>
          <w:rFonts w:ascii="Calibri" w:hAnsi="Calibri" w:cs="Calibri"/>
          <w:color w:val="797979"/>
          <w:sz w:val="21"/>
          <w:szCs w:val="21"/>
        </w:rPr>
        <w:t>Mobile: 07827 843 486</w:t>
      </w:r>
    </w:p>
    <w:p w:rsidR="00696702" w:rsidRDefault="00696702" w:rsidP="00696702">
      <w:pPr>
        <w:rPr>
          <w:rFonts w:ascii="Arial" w:hAnsi="Arial" w:cs="Arial"/>
          <w:sz w:val="20"/>
          <w:szCs w:val="20"/>
        </w:rPr>
      </w:pPr>
      <w:r>
        <w:rPr>
          <w:rFonts w:ascii="Calibri" w:hAnsi="Calibri" w:cs="Calibri"/>
          <w:sz w:val="22"/>
          <w:szCs w:val="22"/>
        </w:rPr>
        <w:t> </w:t>
      </w:r>
    </w:p>
    <w:p w:rsidR="00696702" w:rsidRDefault="00696702" w:rsidP="00696702">
      <w:pPr>
        <w:rPr>
          <w:rFonts w:ascii="Arial" w:hAnsi="Arial" w:cs="Arial"/>
          <w:sz w:val="20"/>
          <w:szCs w:val="20"/>
        </w:rPr>
      </w:pPr>
      <w:r>
        <w:rPr>
          <w:rFonts w:ascii="Calibri" w:hAnsi="Calibri" w:cs="Calibri"/>
          <w:color w:val="797979"/>
          <w:sz w:val="21"/>
          <w:szCs w:val="21"/>
        </w:rPr>
        <w:t xml:space="preserve">1 Bromwich Court | </w:t>
      </w:r>
      <w:proofErr w:type="spellStart"/>
      <w:r>
        <w:rPr>
          <w:rFonts w:ascii="Calibri" w:hAnsi="Calibri" w:cs="Calibri"/>
          <w:color w:val="797979"/>
          <w:sz w:val="21"/>
          <w:szCs w:val="21"/>
        </w:rPr>
        <w:t>Gorsey</w:t>
      </w:r>
      <w:proofErr w:type="spellEnd"/>
      <w:r>
        <w:rPr>
          <w:rFonts w:ascii="Calibri" w:hAnsi="Calibri" w:cs="Calibri"/>
          <w:color w:val="797979"/>
          <w:sz w:val="21"/>
          <w:szCs w:val="21"/>
        </w:rPr>
        <w:t xml:space="preserve"> Lane | </w:t>
      </w:r>
      <w:proofErr w:type="spellStart"/>
      <w:r>
        <w:rPr>
          <w:rFonts w:ascii="Calibri" w:hAnsi="Calibri" w:cs="Calibri"/>
          <w:color w:val="797979"/>
          <w:sz w:val="21"/>
          <w:szCs w:val="21"/>
        </w:rPr>
        <w:t>Coleshill</w:t>
      </w:r>
      <w:proofErr w:type="spellEnd"/>
    </w:p>
    <w:p w:rsidR="00696702" w:rsidRDefault="00696702" w:rsidP="00696702">
      <w:pPr>
        <w:rPr>
          <w:rFonts w:ascii="Arial" w:hAnsi="Arial" w:cs="Arial"/>
          <w:sz w:val="20"/>
          <w:szCs w:val="20"/>
        </w:rPr>
      </w:pPr>
      <w:r>
        <w:rPr>
          <w:rFonts w:ascii="Calibri" w:hAnsi="Calibri" w:cs="Calibri"/>
          <w:color w:val="797979"/>
          <w:sz w:val="21"/>
          <w:szCs w:val="21"/>
        </w:rPr>
        <w:t>Birmingham | B46 1JU | 01675437000</w:t>
      </w:r>
    </w:p>
    <w:p w:rsidR="00696702" w:rsidRDefault="00696702" w:rsidP="00696702">
      <w:pPr>
        <w:rPr>
          <w:rFonts w:ascii="Arial" w:hAnsi="Arial" w:cs="Arial"/>
          <w:sz w:val="20"/>
          <w:szCs w:val="20"/>
        </w:rPr>
      </w:pPr>
      <w:r>
        <w:rPr>
          <w:rFonts w:ascii="Calibri" w:hAnsi="Calibri" w:cs="Calibri"/>
          <w:sz w:val="22"/>
          <w:szCs w:val="22"/>
        </w:rPr>
        <w:t> </w:t>
      </w:r>
    </w:p>
    <w:p w:rsidR="00696702" w:rsidRDefault="00696702" w:rsidP="00696702">
      <w:pPr>
        <w:rPr>
          <w:rFonts w:ascii="Arial" w:hAnsi="Arial" w:cs="Arial"/>
          <w:sz w:val="20"/>
          <w:szCs w:val="20"/>
        </w:rPr>
      </w:pPr>
      <w:r>
        <w:rPr>
          <w:rFonts w:ascii="Calibri" w:hAnsi="Calibri" w:cs="Calibri"/>
          <w:noProof/>
          <w:sz w:val="22"/>
          <w:szCs w:val="22"/>
        </w:rPr>
        <w:drawing>
          <wp:inline distT="0" distB="0" distL="0" distR="0">
            <wp:extent cx="3571875" cy="762000"/>
            <wp:effectExtent l="0" t="0" r="9525" b="0"/>
            <wp:docPr id="1" name="Picture 1" descr="cid:270355A842286941A2532A603DD98A1B@eurprd0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270355A842286941A2532A603DD98A1B@eurprd05.prod.outlook.com"/>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571875" cy="762000"/>
                    </a:xfrm>
                    <a:prstGeom prst="rect">
                      <a:avLst/>
                    </a:prstGeom>
                    <a:noFill/>
                    <a:ln>
                      <a:noFill/>
                    </a:ln>
                  </pic:spPr>
                </pic:pic>
              </a:graphicData>
            </a:graphic>
          </wp:inline>
        </w:drawing>
      </w:r>
    </w:p>
    <w:p w:rsidR="00696702" w:rsidRDefault="00696702" w:rsidP="00696702">
      <w:pPr>
        <w:rPr>
          <w:rFonts w:ascii="Arial" w:hAnsi="Arial" w:cs="Arial"/>
          <w:sz w:val="20"/>
          <w:szCs w:val="20"/>
        </w:rPr>
      </w:pPr>
      <w:r>
        <w:rPr>
          <w:rFonts w:ascii="Calibri" w:hAnsi="Calibri" w:cs="Calibri"/>
          <w:sz w:val="22"/>
          <w:szCs w:val="22"/>
        </w:rPr>
        <w:t> </w:t>
      </w:r>
    </w:p>
    <w:p w:rsidR="00696702" w:rsidRDefault="00696702" w:rsidP="00696702">
      <w:pPr>
        <w:rPr>
          <w:rFonts w:ascii="Arial" w:hAnsi="Arial" w:cs="Arial"/>
          <w:sz w:val="20"/>
          <w:szCs w:val="20"/>
        </w:rPr>
      </w:pPr>
      <w:hyperlink r:id="rId12" w:tgtFrame="_blank" w:history="1">
        <w:r>
          <w:rPr>
            <w:rStyle w:val="Hyperlink"/>
            <w:rFonts w:ascii="Calibri" w:hAnsi="Calibri" w:cs="Calibri"/>
            <w:color w:val="0563C1"/>
            <w:sz w:val="18"/>
            <w:szCs w:val="18"/>
          </w:rPr>
          <w:t>www.bovishomes.co.uk</w:t>
        </w:r>
      </w:hyperlink>
    </w:p>
    <w:p w:rsidR="00696702" w:rsidRDefault="00696702" w:rsidP="00696702">
      <w:pPr>
        <w:rPr>
          <w:rFonts w:ascii="Arial" w:hAnsi="Arial" w:cs="Arial"/>
          <w:sz w:val="20"/>
          <w:szCs w:val="20"/>
        </w:rPr>
      </w:pPr>
      <w:r>
        <w:rPr>
          <w:rFonts w:ascii="Calibri" w:hAnsi="Calibri" w:cs="Calibri"/>
          <w:color w:val="767171"/>
          <w:sz w:val="22"/>
          <w:szCs w:val="22"/>
        </w:rPr>
        <w:t> </w:t>
      </w:r>
    </w:p>
    <w:p w:rsidR="00696702" w:rsidRDefault="00696702" w:rsidP="00696702">
      <w:pPr>
        <w:rPr>
          <w:rFonts w:ascii="Arial" w:hAnsi="Arial" w:cs="Arial"/>
          <w:sz w:val="20"/>
          <w:szCs w:val="20"/>
        </w:rPr>
      </w:pPr>
      <w:r>
        <w:rPr>
          <w:rFonts w:ascii="Calibri" w:hAnsi="Calibri" w:cs="Calibri"/>
          <w:color w:val="767171"/>
          <w:sz w:val="22"/>
          <w:szCs w:val="22"/>
        </w:rPr>
        <w:t> </w:t>
      </w:r>
    </w:p>
    <w:p w:rsidR="00696702" w:rsidRDefault="00696702" w:rsidP="00696702">
      <w:pPr>
        <w:rPr>
          <w:rFonts w:ascii="Arial" w:hAnsi="Arial" w:cs="Arial"/>
          <w:sz w:val="20"/>
          <w:szCs w:val="20"/>
        </w:rPr>
      </w:pPr>
      <w:r>
        <w:rPr>
          <w:rFonts w:ascii="Calibri" w:hAnsi="Calibri" w:cs="Calibri"/>
          <w:sz w:val="22"/>
          <w:szCs w:val="22"/>
        </w:rPr>
        <w:t> </w:t>
      </w:r>
    </w:p>
    <w:p w:rsidR="00696702" w:rsidRDefault="00696702" w:rsidP="00696702">
      <w:pPr>
        <w:rPr>
          <w:rFonts w:ascii="Arial" w:hAnsi="Arial" w:cs="Arial"/>
          <w:sz w:val="20"/>
          <w:szCs w:val="20"/>
        </w:rPr>
      </w:pPr>
      <w:r>
        <w:rPr>
          <w:rFonts w:ascii="Calibri" w:hAnsi="Calibri" w:cs="Calibri"/>
          <w:sz w:val="22"/>
          <w:szCs w:val="22"/>
        </w:rPr>
        <w:t> </w:t>
      </w:r>
    </w:p>
    <w:p w:rsidR="00696702" w:rsidRDefault="00696702" w:rsidP="00696702">
      <w:pPr>
        <w:rPr>
          <w:rFonts w:ascii="Arial" w:hAnsi="Arial" w:cs="Arial"/>
          <w:sz w:val="20"/>
          <w:szCs w:val="20"/>
        </w:rPr>
      </w:pPr>
      <w:r>
        <w:t xml:space="preserve">This email is confidential and may be legally privileged. If you are not the intended recipient of this email and its attachments you must not copy, distribute, disclose or use them for any purpose. If you have received this email in error, please notify </w:t>
      </w:r>
      <w:hyperlink r:id="rId13" w:tgtFrame="_blank" w:history="1">
        <w:r>
          <w:rPr>
            <w:rStyle w:val="Hyperlink"/>
          </w:rPr>
          <w:t>postmaster@bovishomes.co.uk</w:t>
        </w:r>
      </w:hyperlink>
      <w:r>
        <w:t xml:space="preserve"> and delete all copies from your system. Email communications cannot be guaranteed to be secure or free from error or viruses. </w:t>
      </w:r>
      <w:proofErr w:type="spellStart"/>
      <w:r>
        <w:t>Bovis</w:t>
      </w:r>
      <w:proofErr w:type="spellEnd"/>
      <w:r>
        <w:t xml:space="preserve"> Homes accepts no liability for any loss or damage which may be caused by viruses. Opinions, conclusions and other information within this email unrelated to the business of </w:t>
      </w:r>
      <w:proofErr w:type="spellStart"/>
      <w:r>
        <w:t>Bovis</w:t>
      </w:r>
      <w:proofErr w:type="spellEnd"/>
      <w:r>
        <w:t xml:space="preserve"> Homes are the responsibility of the individual sender. </w:t>
      </w:r>
      <w:proofErr w:type="spellStart"/>
      <w:r>
        <w:t>Bovis</w:t>
      </w:r>
      <w:proofErr w:type="spellEnd"/>
      <w:r>
        <w:t xml:space="preserve"> Homes Group PLC is registered in England and Wales with registered number 306718. </w:t>
      </w:r>
      <w:proofErr w:type="spellStart"/>
      <w:r>
        <w:t>Bovis</w:t>
      </w:r>
      <w:proofErr w:type="spellEnd"/>
      <w:r>
        <w:t xml:space="preserve"> Homes Limited is registered in England and Wales with registered number 397634. The registered office of both companies is The Manor House, North Ash Road, New Ash Green, </w:t>
      </w:r>
      <w:proofErr w:type="spellStart"/>
      <w:proofErr w:type="gramStart"/>
      <w:r>
        <w:t>Longfield</w:t>
      </w:r>
      <w:proofErr w:type="spellEnd"/>
      <w:proofErr w:type="gramEnd"/>
      <w:r>
        <w:t xml:space="preserve">, Kent DA3 8HQ. </w:t>
      </w:r>
    </w:p>
    <w:p w:rsidR="00696702" w:rsidRDefault="00696702" w:rsidP="00696702"/>
    <w:p w:rsidR="00696702" w:rsidRDefault="00696702" w:rsidP="00696702">
      <w:r>
        <w:br/>
      </w:r>
      <w:r>
        <w:rPr>
          <w:rFonts w:ascii="Arial" w:hAnsi="Arial" w:cs="Arial"/>
          <w:color w:val="222222"/>
          <w:shd w:val="clear" w:color="auto" w:fill="FFFFFF"/>
        </w:rPr>
        <w:t>This transmission is intended for the named addressee(s) only and may contain confidential, sensitive or personal information and should be handled accordingly. Unless you are the named addressee (or authorised to receive it for the addressee) you may not copy or use it, or disclose it to anyone else. If you have received this transmission in error please notify the sender immediately. All email traffic sent to or from us, including without limitation all GCSX traffic, may be subject to recording and/or monitoring in accordance with relevant legislation.</w:t>
      </w:r>
    </w:p>
    <w:p w:rsidR="00B752B6" w:rsidRDefault="00B752B6"/>
    <w:sectPr w:rsidR="00B75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02"/>
    <w:rsid w:val="00696702"/>
    <w:rsid w:val="00B75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70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6702"/>
    <w:rPr>
      <w:color w:val="0000FF"/>
      <w:u w:val="single"/>
    </w:rPr>
  </w:style>
  <w:style w:type="paragraph" w:styleId="BalloonText">
    <w:name w:val="Balloon Text"/>
    <w:basedOn w:val="Normal"/>
    <w:link w:val="BalloonTextChar"/>
    <w:uiPriority w:val="99"/>
    <w:semiHidden/>
    <w:unhideWhenUsed/>
    <w:rsid w:val="00696702"/>
    <w:rPr>
      <w:rFonts w:ascii="Tahoma" w:hAnsi="Tahoma" w:cs="Tahoma"/>
      <w:sz w:val="16"/>
      <w:szCs w:val="16"/>
    </w:rPr>
  </w:style>
  <w:style w:type="character" w:customStyle="1" w:styleId="BalloonTextChar">
    <w:name w:val="Balloon Text Char"/>
    <w:basedOn w:val="DefaultParagraphFont"/>
    <w:link w:val="BalloonText"/>
    <w:uiPriority w:val="99"/>
    <w:semiHidden/>
    <w:rsid w:val="00696702"/>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70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6702"/>
    <w:rPr>
      <w:color w:val="0000FF"/>
      <w:u w:val="single"/>
    </w:rPr>
  </w:style>
  <w:style w:type="paragraph" w:styleId="BalloonText">
    <w:name w:val="Balloon Text"/>
    <w:basedOn w:val="Normal"/>
    <w:link w:val="BalloonTextChar"/>
    <w:uiPriority w:val="99"/>
    <w:semiHidden/>
    <w:unhideWhenUsed/>
    <w:rsid w:val="00696702"/>
    <w:rPr>
      <w:rFonts w:ascii="Tahoma" w:hAnsi="Tahoma" w:cs="Tahoma"/>
      <w:sz w:val="16"/>
      <w:szCs w:val="16"/>
    </w:rPr>
  </w:style>
  <w:style w:type="character" w:customStyle="1" w:styleId="BalloonTextChar">
    <w:name w:val="Balloon Text Char"/>
    <w:basedOn w:val="DefaultParagraphFont"/>
    <w:link w:val="BalloonText"/>
    <w:uiPriority w:val="99"/>
    <w:semiHidden/>
    <w:rsid w:val="00696702"/>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1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stmaster@bovishomes.co.uk" TargetMode="External"/><Relationship Id="rId3" Type="http://schemas.openxmlformats.org/officeDocument/2006/relationships/settings" Target="settings.xml"/><Relationship Id="rId7" Type="http://schemas.openxmlformats.org/officeDocument/2006/relationships/hyperlink" Target="mailto:Arminder.Uppal@bovishomes.co.uk" TargetMode="External"/><Relationship Id="rId12" Type="http://schemas.openxmlformats.org/officeDocument/2006/relationships/hyperlink" Target="http://www.bovishomes.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ouisesherwell@warwickshire.gov.uk" TargetMode="External"/><Relationship Id="rId11" Type="http://schemas.openxmlformats.org/officeDocument/2006/relationships/image" Target="cid:270355A842286941A2532A603DD98A1B@eurprd05.prod.outlook.com" TargetMode="External"/><Relationship Id="rId5" Type="http://schemas.openxmlformats.org/officeDocument/2006/relationships/hyperlink" Target="mailto:louisesherwell@warwickshire.gov.uk"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cid:7E1B7F534BF7A14A9AF0B9ED0C51DC85@eurprd05.prod.outloo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3435</Characters>
  <Application>Microsoft Office Word</Application>
  <DocSecurity>0</DocSecurity>
  <Lines>28</Lines>
  <Paragraphs>8</Paragraphs>
  <ScaleCrop>false</ScaleCrop>
  <Company>Cherwell District Council</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2017-10-26T16:15:00Z</dcterms:created>
  <dcterms:modified xsi:type="dcterms:W3CDTF">2017-10-26T16:16:00Z</dcterms:modified>
</cp:coreProperties>
</file>