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13" w:rsidRDefault="00616213" w:rsidP="00616213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23 October 2017 12:18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Linda Griffiths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FW: 17/00487/DISC - Formerly 2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Whitelands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Farm Cottages Street From Middleton Stoney Road To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Whitelands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Farm </w:t>
      </w:r>
    </w:p>
    <w:p w:rsidR="00616213" w:rsidRDefault="00616213" w:rsidP="00616213">
      <w:pPr>
        <w:rPr>
          <w:rFonts w:ascii="Calibri" w:hAnsi="Calibri" w:cs="Calibri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Linda,</w:t>
      </w: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  <w:proofErr w:type="spellStart"/>
      <w:r>
        <w:rPr>
          <w:rFonts w:ascii="Arial" w:hAnsi="Arial" w:cs="Arial"/>
          <w:color w:val="1F497D"/>
        </w:rPr>
        <w:t>Prunus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serrula</w:t>
      </w:r>
      <w:proofErr w:type="spellEnd"/>
      <w:r>
        <w:rPr>
          <w:rFonts w:ascii="Arial" w:hAnsi="Arial" w:cs="Arial"/>
          <w:color w:val="1F497D"/>
        </w:rPr>
        <w:t xml:space="preserve"> ‘</w:t>
      </w:r>
      <w:proofErr w:type="spellStart"/>
      <w:r>
        <w:rPr>
          <w:rFonts w:ascii="Arial" w:hAnsi="Arial" w:cs="Arial"/>
          <w:color w:val="1F497D"/>
        </w:rPr>
        <w:t>Tibetica</w:t>
      </w:r>
      <w:proofErr w:type="spellEnd"/>
      <w:r>
        <w:rPr>
          <w:rFonts w:ascii="Arial" w:hAnsi="Arial" w:cs="Arial"/>
          <w:color w:val="1F497D"/>
        </w:rPr>
        <w:t xml:space="preserve">’ trees may be affected by silver leaf, bacterial canker and blossom wilt. If one tree acquires any on these diseases then the other cherries are bound to be infected. </w:t>
      </w:r>
      <w:proofErr w:type="spellStart"/>
      <w:r>
        <w:rPr>
          <w:rFonts w:ascii="Arial" w:hAnsi="Arial" w:cs="Arial"/>
          <w:color w:val="1F497D"/>
        </w:rPr>
        <w:t>Bacterai</w:t>
      </w:r>
      <w:proofErr w:type="spellEnd"/>
      <w:r>
        <w:rPr>
          <w:rFonts w:ascii="Arial" w:hAnsi="Arial" w:cs="Arial"/>
          <w:color w:val="1F497D"/>
        </w:rPr>
        <w:t xml:space="preserve"> canker, with the unsightly, weeping wounds will mean that all these trees will have to be removed. I recommend therefore that these tree are replaced with a suitable disease-free species/cultivar, perhaps </w:t>
      </w:r>
      <w:proofErr w:type="spellStart"/>
      <w:r>
        <w:rPr>
          <w:rFonts w:ascii="Arial" w:hAnsi="Arial" w:cs="Arial"/>
          <w:color w:val="1F497D"/>
        </w:rPr>
        <w:t>Carpinus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betulus</w:t>
      </w:r>
      <w:proofErr w:type="spellEnd"/>
      <w:r>
        <w:rPr>
          <w:rFonts w:ascii="Arial" w:hAnsi="Arial" w:cs="Arial"/>
          <w:color w:val="1F497D"/>
        </w:rPr>
        <w:t xml:space="preserve"> ‘</w:t>
      </w:r>
      <w:proofErr w:type="spellStart"/>
      <w:r>
        <w:rPr>
          <w:rFonts w:ascii="Arial" w:hAnsi="Arial" w:cs="Arial"/>
          <w:color w:val="1F497D"/>
        </w:rPr>
        <w:t>Frans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Fonteine</w:t>
      </w:r>
      <w:proofErr w:type="spellEnd"/>
      <w:r>
        <w:rPr>
          <w:rFonts w:ascii="Arial" w:hAnsi="Arial" w:cs="Arial"/>
          <w:color w:val="1F497D"/>
        </w:rPr>
        <w:t xml:space="preserve">’ or Liquidambar </w:t>
      </w:r>
      <w:proofErr w:type="spellStart"/>
      <w:r>
        <w:rPr>
          <w:rFonts w:ascii="Arial" w:hAnsi="Arial" w:cs="Arial"/>
          <w:color w:val="1F497D"/>
        </w:rPr>
        <w:t>styraciflua</w:t>
      </w:r>
      <w:proofErr w:type="spellEnd"/>
      <w:r>
        <w:rPr>
          <w:rFonts w:ascii="Arial" w:hAnsi="Arial" w:cs="Arial"/>
          <w:color w:val="1F497D"/>
        </w:rPr>
        <w:t xml:space="preserve"> ‘</w:t>
      </w:r>
      <w:proofErr w:type="spellStart"/>
      <w:r>
        <w:rPr>
          <w:rFonts w:ascii="Arial" w:hAnsi="Arial" w:cs="Arial"/>
          <w:color w:val="1F497D"/>
        </w:rPr>
        <w:t>Worplesdon</w:t>
      </w:r>
      <w:proofErr w:type="spellEnd"/>
      <w:r>
        <w:rPr>
          <w:rFonts w:ascii="Arial" w:hAnsi="Arial" w:cs="Arial"/>
          <w:color w:val="1F497D"/>
        </w:rPr>
        <w:t>’ – I look forward to the amendments.</w:t>
      </w: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Otherwise the rest of the details are acceptable.</w:t>
      </w: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Regards</w:t>
      </w: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Tim</w:t>
      </w: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rPr>
          <w:rFonts w:ascii="Arial Rounded MT Bold" w:hAnsi="Arial Rounded MT Bold" w:cs="Calibri"/>
          <w:color w:val="1F497D"/>
          <w:sz w:val="20"/>
          <w:szCs w:val="20"/>
          <w:lang w:eastAsia="en-GB"/>
        </w:rPr>
      </w:pPr>
      <w:r>
        <w:rPr>
          <w:rFonts w:ascii="Arial Rounded MT Bold" w:hAnsi="Arial Rounded MT Bold"/>
          <w:b/>
          <w:bCs/>
          <w:color w:val="1F497D"/>
          <w:sz w:val="28"/>
          <w:szCs w:val="28"/>
          <w:lang w:eastAsia="en-GB"/>
        </w:rPr>
        <w:t xml:space="preserve">Tim Screen </w:t>
      </w:r>
      <w:r>
        <w:rPr>
          <w:rFonts w:ascii="Arial Rounded MT Bold" w:hAnsi="Arial Rounded MT Bold"/>
          <w:color w:val="1F497D"/>
          <w:sz w:val="20"/>
          <w:szCs w:val="20"/>
          <w:lang w:eastAsia="en-GB"/>
        </w:rPr>
        <w:t>CMLI</w:t>
      </w:r>
    </w:p>
    <w:p w:rsidR="00616213" w:rsidRDefault="00616213" w:rsidP="00616213">
      <w:pPr>
        <w:rPr>
          <w:rFonts w:ascii="Arial" w:hAnsi="Arial" w:cs="Arial"/>
          <w:b/>
          <w:bCs/>
          <w:color w:val="1F497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Landscape Architect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Cherwell District &amp; South Northants Councils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4" name="Picture 4" descr="cid:image001.png@01D34BF4.EA19A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4BF4.EA19A9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01295 221862 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3" name="Picture 3" descr="cid:image002.png@01D34BF4.EA19A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4BF4.EA19A9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01295 221878 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mailto:tim.screen@cherwellandsouthnorthants.gov.uk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 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www.cherwell-dc.gov.uk</w:t>
        </w:r>
      </w:hyperlink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www.southnorthants.gov.uk</w:t>
        </w:r>
      </w:hyperlink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www.facebook.com/cherwelldistrictcouncil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  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www.facebook.com/southnorthantscouncil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   </w:t>
      </w: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Follow us on Twitter: @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en-GB"/>
        </w:rPr>
        <w:t>Cherwellcouncil</w:t>
      </w:r>
      <w:proofErr w:type="spellEnd"/>
    </w:p>
    <w:p w:rsidR="00616213" w:rsidRDefault="00616213" w:rsidP="00616213">
      <w:pPr>
        <w:rPr>
          <w:rFonts w:ascii="Calibri" w:hAnsi="Calibri" w:cs="Calibri"/>
          <w:color w:val="1F497D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Follow us on </w:t>
      </w:r>
      <w:proofErr w:type="gramStart"/>
      <w:r>
        <w:rPr>
          <w:rFonts w:ascii="Arial" w:hAnsi="Arial" w:cs="Arial"/>
          <w:color w:val="1F497D"/>
          <w:sz w:val="20"/>
          <w:szCs w:val="20"/>
          <w:lang w:eastAsia="en-GB"/>
        </w:rPr>
        <w:t>Twitter :</w:t>
      </w:r>
      <w:proofErr w:type="gramEnd"/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 @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en-GB"/>
        </w:rPr>
        <w:t>SNorthantsC</w:t>
      </w:r>
      <w:proofErr w:type="spellEnd"/>
    </w:p>
    <w:p w:rsidR="00616213" w:rsidRDefault="00616213" w:rsidP="00616213">
      <w:pPr>
        <w:rPr>
          <w:color w:val="1F497D"/>
          <w:lang w:eastAsia="en-GB"/>
        </w:rPr>
      </w:pPr>
    </w:p>
    <w:p w:rsidR="00616213" w:rsidRDefault="00616213" w:rsidP="00616213">
      <w:pPr>
        <w:rPr>
          <w:rFonts w:ascii="Arial" w:hAnsi="Arial" w:cs="Arial"/>
          <w:color w:val="1F497D"/>
        </w:rPr>
      </w:pPr>
    </w:p>
    <w:p w:rsidR="00616213" w:rsidRDefault="00616213" w:rsidP="00616213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20 October 2017 13:34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Patrick Prendergast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SW Bicester/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Kingsmere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Phase 1 Local Centre </w:t>
      </w:r>
    </w:p>
    <w:p w:rsidR="00616213" w:rsidRDefault="00616213" w:rsidP="00616213">
      <w:pPr>
        <w:rPr>
          <w:rFonts w:ascii="Calibri" w:hAnsi="Calibri" w:cs="Calibri"/>
        </w:rPr>
      </w:pPr>
    </w:p>
    <w:p w:rsidR="00616213" w:rsidRDefault="00616213" w:rsidP="00616213">
      <w:pPr>
        <w:rPr>
          <w:rFonts w:ascii="Arial" w:hAnsi="Arial" w:cs="Arial"/>
        </w:rPr>
      </w:pPr>
      <w:r>
        <w:rPr>
          <w:rFonts w:ascii="Arial" w:hAnsi="Arial" w:cs="Arial"/>
        </w:rPr>
        <w:t>Hi Patrick</w:t>
      </w:r>
    </w:p>
    <w:p w:rsidR="00616213" w:rsidRDefault="00616213" w:rsidP="00616213">
      <w:pPr>
        <w:rPr>
          <w:rFonts w:ascii="Arial" w:hAnsi="Arial" w:cs="Arial"/>
        </w:rPr>
      </w:pPr>
    </w:p>
    <w:p w:rsidR="00616213" w:rsidRDefault="00616213" w:rsidP="00616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have look at the </w:t>
      </w:r>
      <w:proofErr w:type="spellStart"/>
      <w:r>
        <w:rPr>
          <w:rFonts w:ascii="Arial" w:hAnsi="Arial" w:cs="Arial"/>
        </w:rPr>
        <w:t>Prunus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serrula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Tibetica</w:t>
      </w:r>
      <w:proofErr w:type="spellEnd"/>
      <w:r>
        <w:rPr>
          <w:rFonts w:ascii="Arial" w:hAnsi="Arial" w:cs="Arial"/>
        </w:rPr>
        <w:t>’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trees proposed on this site. Are they going to be susceptible to bacterial canker, </w:t>
      </w:r>
      <w:proofErr w:type="gramStart"/>
      <w:r>
        <w:rPr>
          <w:rFonts w:ascii="Arial" w:hAnsi="Arial" w:cs="Arial"/>
        </w:rPr>
        <w:t>etc.</w:t>
      </w:r>
      <w:proofErr w:type="gramEnd"/>
      <w:r>
        <w:rPr>
          <w:rFonts w:ascii="Arial" w:hAnsi="Arial" w:cs="Arial"/>
        </w:rPr>
        <w:t xml:space="preserve"> Perhaps you could suggest a replacement. The same soil condition exists as for the primary street of SW Bicester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2.</w:t>
      </w:r>
    </w:p>
    <w:p w:rsidR="00616213" w:rsidRDefault="00616213" w:rsidP="00616213">
      <w:pPr>
        <w:rPr>
          <w:rFonts w:ascii="Arial" w:hAnsi="Arial" w:cs="Arial"/>
        </w:rPr>
      </w:pPr>
    </w:p>
    <w:p w:rsidR="00616213" w:rsidRDefault="00616213" w:rsidP="00616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thanks </w:t>
      </w:r>
    </w:p>
    <w:p w:rsidR="00616213" w:rsidRDefault="00616213" w:rsidP="00616213">
      <w:pPr>
        <w:rPr>
          <w:rFonts w:ascii="Arial" w:hAnsi="Arial" w:cs="Arial"/>
        </w:rPr>
      </w:pPr>
    </w:p>
    <w:p w:rsidR="00616213" w:rsidRDefault="00616213" w:rsidP="00616213">
      <w:pPr>
        <w:rPr>
          <w:rFonts w:ascii="Arial" w:hAnsi="Arial" w:cs="Arial"/>
        </w:rPr>
      </w:pPr>
      <w:r>
        <w:rPr>
          <w:rFonts w:ascii="Arial" w:hAnsi="Arial" w:cs="Arial"/>
        </w:rPr>
        <w:t>Cheers</w:t>
      </w:r>
    </w:p>
    <w:p w:rsidR="00616213" w:rsidRDefault="00616213" w:rsidP="00616213">
      <w:pPr>
        <w:rPr>
          <w:rFonts w:ascii="Arial" w:hAnsi="Arial" w:cs="Arial"/>
        </w:rPr>
      </w:pPr>
    </w:p>
    <w:p w:rsidR="00616213" w:rsidRDefault="00616213" w:rsidP="00616213">
      <w:pPr>
        <w:rPr>
          <w:rFonts w:ascii="Arial" w:hAnsi="Arial" w:cs="Arial"/>
        </w:rPr>
      </w:pPr>
      <w:r>
        <w:rPr>
          <w:rFonts w:ascii="Arial" w:hAnsi="Arial" w:cs="Arial"/>
        </w:rPr>
        <w:t>Tim</w:t>
      </w:r>
    </w:p>
    <w:p w:rsidR="003E5F81" w:rsidRDefault="003E5F81">
      <w:bookmarkStart w:id="0" w:name="_GoBack"/>
      <w:bookmarkEnd w:id="0"/>
    </w:p>
    <w:sectPr w:rsidR="003E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13"/>
    <w:rsid w:val="003E5F81"/>
    <w:rsid w:val="006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4BF4.EA19A910" TargetMode="External"/><Relationship Id="rId13" Type="http://schemas.openxmlformats.org/officeDocument/2006/relationships/hyperlink" Target="http://www.facebook.com/southnorthantscounc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facebook.com/cherwelldistrictcounc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4BF4.EA19A910" TargetMode="External"/><Relationship Id="rId11" Type="http://schemas.openxmlformats.org/officeDocument/2006/relationships/hyperlink" Target="http://www.southnorthants.gov.uk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cherwell-d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.screen@cherwellandsouthnorthant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Cherwell District Council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Babij</dc:creator>
  <cp:keywords/>
  <dc:description/>
  <cp:lastModifiedBy>Lucinda Babij</cp:lastModifiedBy>
  <cp:revision>1</cp:revision>
  <dcterms:created xsi:type="dcterms:W3CDTF">2017-10-23T13:13:00Z</dcterms:created>
  <dcterms:modified xsi:type="dcterms:W3CDTF">2017-10-23T13:13:00Z</dcterms:modified>
</cp:coreProperties>
</file>