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96"/>
        <w:gridCol w:w="7366"/>
      </w:tblGrid>
      <w:tr w:rsidR="004713A3" w:rsidRPr="00AF5D46"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Title: </w:t>
            </w:r>
          </w:p>
        </w:tc>
        <w:tc>
          <w:tcPr>
            <w:tcW w:w="7366" w:type="dxa"/>
          </w:tcPr>
          <w:p w:rsidR="004713A3" w:rsidRPr="003822D4" w:rsidRDefault="004713A3" w:rsidP="00316A29">
            <w:pPr>
              <w:rPr>
                <w:rFonts w:ascii="Lucida Sans" w:hAnsi="Lucida Sans"/>
                <w:b/>
                <w:sz w:val="28"/>
                <w:lang w:val="en-GB"/>
              </w:rPr>
            </w:pPr>
            <w:r w:rsidRPr="003822D4">
              <w:rPr>
                <w:rFonts w:ascii="Lucida Sans" w:hAnsi="Lucida Sans"/>
                <w:b/>
                <w:sz w:val="24"/>
                <w:lang w:val="en-GB"/>
              </w:rPr>
              <w:t xml:space="preserve">Planning Condition: </w:t>
            </w:r>
            <w:r w:rsidR="00316A29" w:rsidRPr="003822D4">
              <w:rPr>
                <w:rFonts w:ascii="Lucida Sans" w:hAnsi="Lucida Sans"/>
                <w:b/>
                <w:sz w:val="24"/>
                <w:lang w:val="en-GB"/>
              </w:rPr>
              <w:t>Energy (17/00471/DISC) Land South West Of Bicester Adjoining Oxford Road And Middleton Stoney Road Bicester</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Request Date: </w:t>
            </w:r>
          </w:p>
        </w:tc>
        <w:tc>
          <w:tcPr>
            <w:tcW w:w="7366" w:type="dxa"/>
          </w:tcPr>
          <w:p w:rsidR="004713A3" w:rsidRPr="003822D4" w:rsidRDefault="00316A29" w:rsidP="00F34639">
            <w:pPr>
              <w:rPr>
                <w:rFonts w:ascii="Lucida Sans" w:hAnsi="Lucida Sans"/>
                <w:sz w:val="20"/>
                <w:lang w:val="en-GB"/>
              </w:rPr>
            </w:pPr>
            <w:r w:rsidRPr="003822D4">
              <w:rPr>
                <w:rFonts w:ascii="Lucida Sans" w:hAnsi="Lucida Sans"/>
                <w:sz w:val="20"/>
                <w:lang w:val="en-GB"/>
              </w:rPr>
              <w:t>05/10/</w:t>
            </w:r>
            <w:r w:rsidR="004713A3" w:rsidRPr="003822D4">
              <w:rPr>
                <w:rFonts w:ascii="Lucida Sans" w:hAnsi="Lucida Sans"/>
                <w:sz w:val="20"/>
                <w:lang w:val="en-GB"/>
              </w:rPr>
              <w:t>2017</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Due: </w:t>
            </w:r>
          </w:p>
        </w:tc>
        <w:tc>
          <w:tcPr>
            <w:tcW w:w="7366" w:type="dxa"/>
          </w:tcPr>
          <w:p w:rsidR="004713A3" w:rsidRPr="003822D4" w:rsidRDefault="00316A29" w:rsidP="00F34639">
            <w:pPr>
              <w:rPr>
                <w:rFonts w:ascii="Lucida Sans" w:hAnsi="Lucida Sans"/>
                <w:sz w:val="20"/>
                <w:lang w:val="en-GB"/>
              </w:rPr>
            </w:pPr>
            <w:r w:rsidRPr="003822D4">
              <w:rPr>
                <w:rFonts w:ascii="Lucida Sans" w:hAnsi="Lucida Sans"/>
                <w:sz w:val="20"/>
                <w:lang w:val="en-GB"/>
              </w:rPr>
              <w:t>06</w:t>
            </w:r>
            <w:r w:rsidR="004713A3" w:rsidRPr="003822D4">
              <w:rPr>
                <w:rFonts w:ascii="Lucida Sans" w:hAnsi="Lucida Sans"/>
                <w:sz w:val="20"/>
                <w:lang w:val="en-GB"/>
              </w:rPr>
              <w:t>/10/2017</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Issued: </w:t>
            </w:r>
          </w:p>
        </w:tc>
        <w:tc>
          <w:tcPr>
            <w:tcW w:w="7366" w:type="dxa"/>
          </w:tcPr>
          <w:p w:rsidR="004713A3" w:rsidRPr="003822D4" w:rsidRDefault="00316A29" w:rsidP="00F34639">
            <w:pPr>
              <w:rPr>
                <w:rFonts w:ascii="Lucida Sans" w:hAnsi="Lucida Sans"/>
                <w:sz w:val="20"/>
                <w:lang w:val="en-GB"/>
              </w:rPr>
            </w:pPr>
            <w:r w:rsidRPr="003822D4">
              <w:rPr>
                <w:rFonts w:ascii="Lucida Sans" w:hAnsi="Lucida Sans"/>
                <w:sz w:val="20"/>
                <w:lang w:val="en-GB"/>
              </w:rPr>
              <w:t>0</w:t>
            </w:r>
            <w:r w:rsidR="0006772C" w:rsidRPr="003822D4">
              <w:rPr>
                <w:rFonts w:ascii="Lucida Sans" w:hAnsi="Lucida Sans"/>
                <w:sz w:val="20"/>
                <w:lang w:val="en-GB"/>
              </w:rPr>
              <w:t>9</w:t>
            </w:r>
            <w:r w:rsidR="004713A3" w:rsidRPr="003822D4">
              <w:rPr>
                <w:rFonts w:ascii="Lucida Sans" w:hAnsi="Lucida Sans"/>
                <w:sz w:val="20"/>
                <w:lang w:val="en-GB"/>
              </w:rPr>
              <w:t>/10/2017</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Name of Cherwell Employee Requesting:</w:t>
            </w:r>
          </w:p>
        </w:tc>
        <w:tc>
          <w:tcPr>
            <w:tcW w:w="7366" w:type="dxa"/>
          </w:tcPr>
          <w:p w:rsidR="004713A3" w:rsidRPr="003822D4" w:rsidRDefault="004713A3" w:rsidP="00F34639">
            <w:pPr>
              <w:rPr>
                <w:rFonts w:ascii="Lucida Sans" w:hAnsi="Lucida Sans"/>
                <w:sz w:val="20"/>
              </w:rPr>
            </w:pPr>
            <w:r w:rsidRPr="003822D4">
              <w:rPr>
                <w:rFonts w:ascii="Lucida Sans" w:hAnsi="Lucida Sans"/>
                <w:sz w:val="20"/>
              </w:rPr>
              <w:t>Jenny Barker</w:t>
            </w:r>
          </w:p>
          <w:p w:rsidR="004713A3" w:rsidRPr="003822D4" w:rsidRDefault="00A52CEC" w:rsidP="00F34639">
            <w:pPr>
              <w:rPr>
                <w:rFonts w:ascii="Lucida Sans" w:hAnsi="Lucida Sans"/>
                <w:sz w:val="20"/>
              </w:rPr>
            </w:pPr>
            <w:hyperlink r:id="rId9" w:history="1">
              <w:r w:rsidR="004713A3" w:rsidRPr="003822D4">
                <w:rPr>
                  <w:rStyle w:val="Hyperlink"/>
                  <w:rFonts w:ascii="Lucida Sans" w:hAnsi="Lucida Sans"/>
                  <w:sz w:val="20"/>
                </w:rPr>
                <w:t>jenny.barker@cherwellandsouthnorthants.gov.uk</w:t>
              </w:r>
            </w:hyperlink>
            <w:r w:rsidR="004713A3" w:rsidRPr="003822D4">
              <w:rPr>
                <w:rFonts w:ascii="Lucida Sans" w:hAnsi="Lucida Sans"/>
                <w:sz w:val="20"/>
              </w:rPr>
              <w:t xml:space="preserve"> </w:t>
            </w:r>
          </w:p>
          <w:p w:rsidR="004713A3" w:rsidRPr="003822D4" w:rsidRDefault="004713A3" w:rsidP="00F34639">
            <w:pPr>
              <w:rPr>
                <w:rFonts w:ascii="Lucida Sans" w:hAnsi="Lucida Sans"/>
                <w:sz w:val="20"/>
              </w:rPr>
            </w:pPr>
            <w:r w:rsidRPr="003822D4">
              <w:rPr>
                <w:rFonts w:ascii="Lucida Sans" w:hAnsi="Lucida Sans"/>
                <w:lang w:eastAsia="en-GB"/>
              </w:rPr>
              <w:t xml:space="preserve">01295 221828  </w:t>
            </w:r>
            <w:r w:rsidRPr="003822D4">
              <w:rPr>
                <w:rFonts w:ascii="Lucida Sans" w:hAnsi="Lucida Sans" w:cs="Arial"/>
                <w:sz w:val="20"/>
                <w:szCs w:val="20"/>
                <w:lang w:eastAsia="en-GB"/>
              </w:rPr>
              <w:t xml:space="preserve"> </w:t>
            </w:r>
          </w:p>
        </w:tc>
      </w:tr>
      <w:tr w:rsidR="004713A3" w:rsidRPr="00AF5D46"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Details of Request: </w:t>
            </w:r>
          </w:p>
        </w:tc>
        <w:tc>
          <w:tcPr>
            <w:tcW w:w="7366" w:type="dxa"/>
          </w:tcPr>
          <w:p w:rsidR="00316A29" w:rsidRPr="003822D4" w:rsidRDefault="00316A29" w:rsidP="00316A29">
            <w:pPr>
              <w:rPr>
                <w:rFonts w:ascii="Lucida Sans" w:hAnsi="Lucida Sans"/>
                <w:sz w:val="20"/>
                <w:lang w:val="en-GB"/>
              </w:rPr>
            </w:pPr>
            <w:r w:rsidRPr="003822D4">
              <w:rPr>
                <w:rFonts w:ascii="Lucida Sans" w:hAnsi="Lucida Sans"/>
                <w:sz w:val="20"/>
                <w:lang w:val="en-GB"/>
              </w:rPr>
              <w:t xml:space="preserve">Review energy condition of application: 17/00471/DISC: </w:t>
            </w:r>
            <w:r w:rsidRPr="003822D4">
              <w:rPr>
                <w:rFonts w:ascii="Lucida Sans" w:hAnsi="Lucida Sans" w:cs="Arial"/>
                <w:color w:val="000000"/>
                <w:sz w:val="18"/>
                <w:szCs w:val="18"/>
                <w:lang w:val="en-GB"/>
              </w:rPr>
              <w:t>Land South West Of Bicester Adjoining Oxford Road And Middleton Stoney Road Bicester</w:t>
            </w:r>
          </w:p>
          <w:p w:rsidR="004713A3" w:rsidRPr="003822D4" w:rsidRDefault="004713A3" w:rsidP="00F34639">
            <w:pPr>
              <w:rPr>
                <w:rFonts w:ascii="Lucida Sans" w:hAnsi="Lucida Sans"/>
                <w:sz w:val="20"/>
                <w:lang w:val="en-GB"/>
              </w:rPr>
            </w:pP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Actions: </w:t>
            </w:r>
          </w:p>
        </w:tc>
        <w:tc>
          <w:tcPr>
            <w:tcW w:w="7366" w:type="dxa"/>
          </w:tcPr>
          <w:p w:rsidR="004713A3" w:rsidRPr="003822D4" w:rsidRDefault="004713A3" w:rsidP="00F34639">
            <w:pPr>
              <w:rPr>
                <w:rFonts w:ascii="Lucida Sans" w:hAnsi="Lucida Sans"/>
                <w:sz w:val="20"/>
                <w:lang w:val="en-GB"/>
              </w:rPr>
            </w:pPr>
            <w:r w:rsidRPr="003822D4">
              <w:rPr>
                <w:rFonts w:ascii="Lucida Sans" w:hAnsi="Lucida Sans"/>
                <w:sz w:val="20"/>
                <w:lang w:val="en-GB"/>
              </w:rPr>
              <w:t>See comments below</w:t>
            </w:r>
          </w:p>
        </w:tc>
      </w:tr>
    </w:tbl>
    <w:p w:rsidR="00316A29" w:rsidRPr="003822D4" w:rsidRDefault="00316A29">
      <w:pPr>
        <w:rPr>
          <w:b/>
          <w:sz w:val="14"/>
          <w:lang w:val="en-GB"/>
        </w:rPr>
      </w:pPr>
    </w:p>
    <w:p w:rsidR="003748F7" w:rsidRPr="003822D4" w:rsidRDefault="003748F7">
      <w:pPr>
        <w:rPr>
          <w:rFonts w:ascii="Lucida Sans" w:hAnsi="Lucida Sans"/>
          <w:b/>
          <w:sz w:val="20"/>
          <w:szCs w:val="20"/>
          <w:lang w:val="en-GB"/>
        </w:rPr>
      </w:pPr>
      <w:r w:rsidRPr="003822D4">
        <w:rPr>
          <w:rFonts w:ascii="Lucida Sans" w:hAnsi="Lucida Sans"/>
          <w:b/>
          <w:sz w:val="20"/>
          <w:szCs w:val="20"/>
          <w:lang w:val="en-GB"/>
        </w:rPr>
        <w:t xml:space="preserve">Condition: </w:t>
      </w:r>
    </w:p>
    <w:p w:rsidR="00F26E87" w:rsidRPr="003822D4" w:rsidRDefault="008D196D" w:rsidP="00F26E87">
      <w:pPr>
        <w:rPr>
          <w:rFonts w:ascii="Lucida Sans" w:hAnsi="Lucida Sans"/>
          <w:i/>
          <w:sz w:val="20"/>
          <w:szCs w:val="20"/>
          <w:lang w:val="en-GB"/>
        </w:rPr>
      </w:pPr>
      <w:r w:rsidRPr="003822D4">
        <w:rPr>
          <w:rFonts w:ascii="Lucida Sans" w:hAnsi="Lucida Sans"/>
          <w:sz w:val="20"/>
          <w:szCs w:val="20"/>
          <w:lang w:val="en-GB"/>
        </w:rPr>
        <w:t xml:space="preserve">The original condition states that: </w:t>
      </w:r>
    </w:p>
    <w:p w:rsidR="00F26E87" w:rsidRPr="00FD681F" w:rsidRDefault="00E52B52" w:rsidP="00F26E87">
      <w:pPr>
        <w:rPr>
          <w:rFonts w:ascii="Lucida Sans" w:hAnsi="Lucida Sans"/>
          <w:i/>
          <w:sz w:val="20"/>
          <w:szCs w:val="20"/>
          <w:lang w:val="en-GB"/>
        </w:rPr>
      </w:pPr>
      <w:r w:rsidRPr="00FD681F">
        <w:rPr>
          <w:rFonts w:ascii="Lucida Sans" w:hAnsi="Lucida Sans" w:cs="Arial"/>
          <w:i/>
          <w:sz w:val="20"/>
          <w:szCs w:val="20"/>
          <w:lang w:val="en-GB"/>
        </w:rPr>
        <w:t xml:space="preserve">The dwellings hereby approved shall be constructed to be 19% more efficient than required by building regulations (2013 Part L). This shall be demonstrated in an Energy Statement which shall be submitted to and approved in writing by the LPA prior to the commencement of any development on the site. The development shall be built in accordance with the approved Energy Statement.    </w:t>
      </w:r>
    </w:p>
    <w:p w:rsidR="00E52B52" w:rsidRPr="00FD681F" w:rsidRDefault="00E52B52" w:rsidP="00F26E87">
      <w:pPr>
        <w:rPr>
          <w:rFonts w:ascii="Lucida Sans" w:hAnsi="Lucida Sans" w:cs="Arial"/>
          <w:i/>
          <w:sz w:val="20"/>
          <w:szCs w:val="20"/>
          <w:lang w:val="en-GB"/>
        </w:rPr>
      </w:pPr>
      <w:r w:rsidRPr="00FD681F">
        <w:rPr>
          <w:rFonts w:ascii="Lucida Sans" w:hAnsi="Lucida Sans" w:cs="Arial"/>
          <w:i/>
          <w:sz w:val="20"/>
          <w:szCs w:val="20"/>
          <w:lang w:val="en-GB"/>
        </w:rPr>
        <w:t>Reason - To ensure sustainable construction and reduce carbon emissions in accordance with Policy ESD3 of the adopted Cherwell Local Plan Part 1 2011-2031 and Government guidance contained within the National Planning Policy Framework.</w:t>
      </w:r>
    </w:p>
    <w:p w:rsidR="00D11150" w:rsidRPr="003822D4" w:rsidRDefault="002E364B">
      <w:pPr>
        <w:rPr>
          <w:rFonts w:ascii="Lucida Sans" w:hAnsi="Lucida Sans"/>
          <w:b/>
          <w:sz w:val="20"/>
          <w:szCs w:val="20"/>
          <w:lang w:val="en-GB"/>
        </w:rPr>
      </w:pPr>
      <w:r w:rsidRPr="003822D4">
        <w:rPr>
          <w:rFonts w:ascii="Lucida Sans" w:hAnsi="Lucida Sans"/>
          <w:b/>
          <w:sz w:val="20"/>
          <w:szCs w:val="20"/>
          <w:lang w:val="en-GB"/>
        </w:rPr>
        <w:t xml:space="preserve">Assessment: </w:t>
      </w:r>
    </w:p>
    <w:p w:rsidR="00E80002" w:rsidRPr="003822D4" w:rsidRDefault="00E80002" w:rsidP="00E80002">
      <w:pPr>
        <w:rPr>
          <w:rFonts w:ascii="Lucida Sans" w:hAnsi="Lucida Sans" w:cs="Arial"/>
          <w:sz w:val="20"/>
          <w:szCs w:val="20"/>
          <w:lang w:val="en-GB"/>
        </w:rPr>
      </w:pPr>
      <w:r w:rsidRPr="003822D4">
        <w:rPr>
          <w:rFonts w:ascii="Lucida Sans" w:hAnsi="Lucida Sans" w:cs="Arial"/>
          <w:sz w:val="20"/>
          <w:szCs w:val="20"/>
          <w:lang w:val="en-GB"/>
        </w:rPr>
        <w:t xml:space="preserve">The energy statement attached to the application (dated August 2017, prepared by David Wright) states: </w:t>
      </w:r>
    </w:p>
    <w:p w:rsidR="00E80002" w:rsidRPr="003822D4" w:rsidRDefault="00E80002" w:rsidP="00E80002">
      <w:pPr>
        <w:rPr>
          <w:rFonts w:ascii="Lucida Sans" w:hAnsi="Lucida Sans"/>
          <w:i/>
          <w:sz w:val="20"/>
          <w:szCs w:val="20"/>
          <w:lang w:val="en-GB"/>
        </w:rPr>
      </w:pPr>
      <w:proofErr w:type="spellStart"/>
      <w:r w:rsidRPr="003822D4">
        <w:rPr>
          <w:rFonts w:ascii="Lucida Sans" w:hAnsi="Lucida Sans"/>
          <w:i/>
          <w:sz w:val="20"/>
          <w:szCs w:val="20"/>
          <w:lang w:val="en-GB"/>
        </w:rPr>
        <w:t>Bovis</w:t>
      </w:r>
      <w:proofErr w:type="spellEnd"/>
      <w:r w:rsidRPr="003822D4">
        <w:rPr>
          <w:rFonts w:ascii="Lucida Sans" w:hAnsi="Lucida Sans"/>
          <w:i/>
          <w:sz w:val="20"/>
          <w:szCs w:val="20"/>
          <w:lang w:val="en-GB"/>
        </w:rPr>
        <w:t xml:space="preserve"> Homes have been requested to provide a report showing its approach to reducing CO</w:t>
      </w:r>
      <w:r w:rsidRPr="003822D4">
        <w:rPr>
          <w:rFonts w:ascii="Lucida Sans" w:hAnsi="Lucida Sans"/>
          <w:i/>
          <w:sz w:val="20"/>
          <w:szCs w:val="20"/>
          <w:vertAlign w:val="subscript"/>
          <w:lang w:val="en-GB"/>
        </w:rPr>
        <w:t>2</w:t>
      </w:r>
      <w:r w:rsidRPr="003822D4">
        <w:rPr>
          <w:rFonts w:ascii="Lucida Sans" w:hAnsi="Lucida Sans"/>
          <w:i/>
          <w:sz w:val="20"/>
          <w:szCs w:val="20"/>
          <w:lang w:val="en-GB"/>
        </w:rPr>
        <w:t xml:space="preserve"> emissions by 19% through the “Fabric First” approach and the use of renewable energy.</w:t>
      </w:r>
    </w:p>
    <w:p w:rsidR="008834B9" w:rsidRPr="003822D4" w:rsidRDefault="00357729">
      <w:pPr>
        <w:rPr>
          <w:rFonts w:ascii="Lucida Sans" w:hAnsi="Lucida Sans"/>
          <w:sz w:val="20"/>
          <w:szCs w:val="20"/>
          <w:lang w:val="en-GB"/>
        </w:rPr>
      </w:pPr>
      <w:r w:rsidRPr="003822D4">
        <w:rPr>
          <w:rFonts w:ascii="Lucida Sans" w:hAnsi="Lucida Sans"/>
          <w:sz w:val="20"/>
          <w:szCs w:val="20"/>
          <w:lang w:val="en-GB"/>
        </w:rPr>
        <w:t xml:space="preserve">The document provided states that the calculations have been </w:t>
      </w:r>
      <w:r w:rsidRPr="007667E7">
        <w:rPr>
          <w:rFonts w:ascii="Lucida Sans" w:hAnsi="Lucida Sans"/>
          <w:i/>
          <w:sz w:val="20"/>
          <w:szCs w:val="20"/>
          <w:lang w:val="en-GB"/>
        </w:rPr>
        <w:t>‘</w:t>
      </w:r>
      <w:r w:rsidR="00D11150" w:rsidRPr="007667E7">
        <w:rPr>
          <w:rFonts w:ascii="Lucida Sans" w:hAnsi="Lucida Sans"/>
          <w:i/>
          <w:sz w:val="20"/>
          <w:szCs w:val="20"/>
          <w:lang w:val="en-GB"/>
        </w:rPr>
        <w:t>produced using SAP 2012 and 2013 Building Regulations for which the site has been registered under for Building Regulation approval, which are in excess of your Local Plan and Planning Policy Guidance notes requirements</w:t>
      </w:r>
      <w:r w:rsidRPr="007667E7">
        <w:rPr>
          <w:rFonts w:ascii="Lucida Sans" w:hAnsi="Lucida Sans"/>
          <w:i/>
          <w:sz w:val="20"/>
          <w:szCs w:val="20"/>
          <w:lang w:val="en-GB"/>
        </w:rPr>
        <w:t>’</w:t>
      </w:r>
      <w:r w:rsidR="00D11150" w:rsidRPr="003822D4">
        <w:rPr>
          <w:rFonts w:ascii="Lucida Sans" w:hAnsi="Lucida Sans"/>
          <w:sz w:val="20"/>
          <w:szCs w:val="20"/>
          <w:lang w:val="en-GB"/>
        </w:rPr>
        <w:t>.</w:t>
      </w:r>
      <w:r w:rsidR="00E84FC6" w:rsidRPr="003822D4">
        <w:rPr>
          <w:rFonts w:ascii="Lucida Sans" w:hAnsi="Lucida Sans"/>
          <w:sz w:val="20"/>
          <w:szCs w:val="20"/>
          <w:lang w:val="en-GB"/>
        </w:rPr>
        <w:t xml:space="preserve"> </w:t>
      </w:r>
      <w:r w:rsidR="00811E8B">
        <w:rPr>
          <w:rFonts w:ascii="Lucida Sans" w:hAnsi="Lucida Sans"/>
          <w:sz w:val="20"/>
          <w:szCs w:val="20"/>
          <w:lang w:val="en-GB"/>
        </w:rPr>
        <w:t>In addition to energy the documents sets out the following (in addition to the requirement for a 19% reduction</w:t>
      </w:r>
      <w:r w:rsidR="00BB2148">
        <w:rPr>
          <w:rFonts w:ascii="Lucida Sans" w:hAnsi="Lucida Sans"/>
          <w:sz w:val="20"/>
          <w:szCs w:val="20"/>
          <w:lang w:val="en-GB"/>
        </w:rPr>
        <w:t>)</w:t>
      </w:r>
      <w:r w:rsidR="00811E8B">
        <w:rPr>
          <w:rFonts w:ascii="Lucida Sans" w:hAnsi="Lucida Sans"/>
          <w:sz w:val="20"/>
          <w:szCs w:val="20"/>
          <w:lang w:val="en-GB"/>
        </w:rPr>
        <w:t xml:space="preserve">. </w:t>
      </w:r>
    </w:p>
    <w:tbl>
      <w:tblPr>
        <w:tblStyle w:val="TableGrid"/>
        <w:tblW w:w="0" w:type="auto"/>
        <w:tblLook w:val="04A0" w:firstRow="1" w:lastRow="0" w:firstColumn="1" w:lastColumn="0" w:noHBand="0" w:noVBand="1"/>
      </w:tblPr>
      <w:tblGrid>
        <w:gridCol w:w="1166"/>
        <w:gridCol w:w="4253"/>
        <w:gridCol w:w="3680"/>
      </w:tblGrid>
      <w:tr w:rsidR="00357729" w:rsidRPr="003822D4" w:rsidTr="00F36003">
        <w:tc>
          <w:tcPr>
            <w:tcW w:w="1129" w:type="dxa"/>
          </w:tcPr>
          <w:p w:rsidR="00357729" w:rsidRPr="003822D4" w:rsidRDefault="00357729">
            <w:pPr>
              <w:rPr>
                <w:rFonts w:ascii="Lucida Sans" w:hAnsi="Lucida Sans"/>
                <w:sz w:val="20"/>
                <w:szCs w:val="20"/>
                <w:lang w:val="en-GB"/>
              </w:rPr>
            </w:pPr>
          </w:p>
        </w:tc>
        <w:tc>
          <w:tcPr>
            <w:tcW w:w="4253" w:type="dxa"/>
          </w:tcPr>
          <w:p w:rsidR="00357729" w:rsidRPr="00C87AED" w:rsidRDefault="00357729" w:rsidP="00C87AED">
            <w:pPr>
              <w:jc w:val="center"/>
              <w:rPr>
                <w:rFonts w:ascii="Lucida Sans" w:hAnsi="Lucida Sans"/>
                <w:b/>
                <w:sz w:val="20"/>
                <w:szCs w:val="20"/>
                <w:lang w:val="en-GB"/>
              </w:rPr>
            </w:pPr>
            <w:r w:rsidRPr="00C87AED">
              <w:rPr>
                <w:rFonts w:ascii="Lucida Sans" w:hAnsi="Lucida Sans"/>
                <w:b/>
                <w:sz w:val="20"/>
                <w:szCs w:val="20"/>
                <w:lang w:val="en-GB"/>
              </w:rPr>
              <w:t xml:space="preserve">Requirement </w:t>
            </w:r>
            <w:r w:rsidR="00533E68" w:rsidRPr="00C87AED">
              <w:rPr>
                <w:rFonts w:ascii="Lucida Sans" w:hAnsi="Lucida Sans"/>
                <w:b/>
                <w:sz w:val="20"/>
                <w:szCs w:val="20"/>
                <w:lang w:val="en-GB"/>
              </w:rPr>
              <w:t>(ESD 3)</w:t>
            </w:r>
          </w:p>
        </w:tc>
        <w:tc>
          <w:tcPr>
            <w:tcW w:w="3680" w:type="dxa"/>
          </w:tcPr>
          <w:p w:rsidR="00357729" w:rsidRPr="00C87AED" w:rsidRDefault="00C87AED" w:rsidP="00C87AED">
            <w:pPr>
              <w:jc w:val="center"/>
              <w:rPr>
                <w:rFonts w:ascii="Lucida Sans" w:hAnsi="Lucida Sans"/>
                <w:b/>
                <w:sz w:val="20"/>
                <w:szCs w:val="20"/>
                <w:lang w:val="en-GB"/>
              </w:rPr>
            </w:pPr>
            <w:r w:rsidRPr="00C87AED">
              <w:rPr>
                <w:rFonts w:ascii="Lucida Sans" w:hAnsi="Lucida Sans"/>
                <w:b/>
                <w:sz w:val="20"/>
                <w:szCs w:val="20"/>
                <w:lang w:val="en-GB"/>
              </w:rPr>
              <w:t>Response</w:t>
            </w:r>
          </w:p>
        </w:tc>
      </w:tr>
      <w:tr w:rsidR="00357729" w:rsidRPr="00A826C4" w:rsidTr="00F36003">
        <w:tc>
          <w:tcPr>
            <w:tcW w:w="1129" w:type="dxa"/>
          </w:tcPr>
          <w:p w:rsidR="00357729" w:rsidRPr="00F36003" w:rsidRDefault="00357729">
            <w:pPr>
              <w:rPr>
                <w:rFonts w:ascii="Lucida Sans" w:hAnsi="Lucida Sans"/>
                <w:b/>
                <w:sz w:val="20"/>
                <w:szCs w:val="20"/>
                <w:lang w:val="en-GB"/>
              </w:rPr>
            </w:pPr>
            <w:r w:rsidRPr="00F36003">
              <w:rPr>
                <w:rFonts w:ascii="Lucida Sans" w:hAnsi="Lucida Sans"/>
                <w:b/>
                <w:sz w:val="20"/>
                <w:szCs w:val="20"/>
                <w:lang w:val="en-GB"/>
              </w:rPr>
              <w:t>Energy</w:t>
            </w:r>
          </w:p>
        </w:tc>
        <w:tc>
          <w:tcPr>
            <w:tcW w:w="4253" w:type="dxa"/>
          </w:tcPr>
          <w:p w:rsidR="00357729" w:rsidRPr="00533E68" w:rsidRDefault="00533E68" w:rsidP="0057757E">
            <w:pPr>
              <w:autoSpaceDE w:val="0"/>
              <w:autoSpaceDN w:val="0"/>
              <w:adjustRightInd w:val="0"/>
              <w:rPr>
                <w:rFonts w:ascii="Lucida Sans" w:hAnsi="Lucida Sans"/>
                <w:sz w:val="20"/>
                <w:szCs w:val="20"/>
                <w:lang w:val="en-GB"/>
              </w:rPr>
            </w:pPr>
            <w:r w:rsidRPr="00533E68">
              <w:rPr>
                <w:rFonts w:ascii="Lucida Sans" w:hAnsi="Lucida Sans"/>
                <w:sz w:val="20"/>
                <w:szCs w:val="20"/>
                <w:lang w:val="en-GB"/>
              </w:rPr>
              <w:t>All new residential development will be expe</w:t>
            </w:r>
            <w:r w:rsidR="0057757E">
              <w:rPr>
                <w:rFonts w:ascii="Lucida Sans" w:hAnsi="Lucida Sans"/>
                <w:sz w:val="20"/>
                <w:szCs w:val="20"/>
                <w:lang w:val="en-GB"/>
              </w:rPr>
              <w:t xml:space="preserve">cted to incorporate sustainable </w:t>
            </w:r>
            <w:r w:rsidRPr="00533E68">
              <w:rPr>
                <w:rFonts w:ascii="Lucida Sans" w:hAnsi="Lucida Sans"/>
                <w:sz w:val="20"/>
                <w:szCs w:val="20"/>
                <w:lang w:val="en-GB"/>
              </w:rPr>
              <w:t xml:space="preserve">design and construction technology to </w:t>
            </w:r>
            <w:r w:rsidR="0057757E">
              <w:rPr>
                <w:rFonts w:ascii="Lucida Sans" w:hAnsi="Lucida Sans"/>
                <w:sz w:val="20"/>
                <w:szCs w:val="20"/>
                <w:lang w:val="en-GB"/>
              </w:rPr>
              <w:t xml:space="preserve">achieve zero carbon development </w:t>
            </w:r>
            <w:r w:rsidRPr="00533E68">
              <w:rPr>
                <w:rFonts w:ascii="Lucida Sans" w:hAnsi="Lucida Sans"/>
                <w:sz w:val="20"/>
                <w:szCs w:val="20"/>
                <w:lang w:val="en-GB"/>
              </w:rPr>
              <w:t>through a combination of fabric energy ef</w:t>
            </w:r>
            <w:r w:rsidR="0057757E">
              <w:rPr>
                <w:rFonts w:ascii="Lucida Sans" w:hAnsi="Lucida Sans"/>
                <w:sz w:val="20"/>
                <w:szCs w:val="20"/>
                <w:lang w:val="en-GB"/>
              </w:rPr>
              <w:t xml:space="preserve">ficiency, carbon compliance and </w:t>
            </w:r>
            <w:r w:rsidRPr="00533E68">
              <w:rPr>
                <w:rFonts w:ascii="Lucida Sans" w:hAnsi="Lucida Sans"/>
                <w:sz w:val="20"/>
                <w:szCs w:val="20"/>
                <w:lang w:val="en-GB"/>
              </w:rPr>
              <w:t>allowable solutions in line with Government policy.</w:t>
            </w:r>
          </w:p>
        </w:tc>
        <w:tc>
          <w:tcPr>
            <w:tcW w:w="3680" w:type="dxa"/>
          </w:tcPr>
          <w:p w:rsidR="00357729" w:rsidRPr="00036C9A" w:rsidRDefault="008B0AE1">
            <w:pPr>
              <w:rPr>
                <w:rFonts w:ascii="Lucida Sans" w:hAnsi="Lucida Sans"/>
                <w:sz w:val="20"/>
                <w:szCs w:val="20"/>
                <w:highlight w:val="red"/>
                <w:lang w:val="en-GB"/>
              </w:rPr>
            </w:pPr>
            <w:r w:rsidRPr="00036C9A">
              <w:rPr>
                <w:rFonts w:ascii="Lucida Sans" w:hAnsi="Lucida Sans"/>
                <w:sz w:val="20"/>
                <w:szCs w:val="20"/>
                <w:highlight w:val="red"/>
                <w:lang w:val="en-GB"/>
              </w:rPr>
              <w:t xml:space="preserve">SAP Calculations </w:t>
            </w:r>
            <w:r w:rsidR="007B5DFA">
              <w:rPr>
                <w:rFonts w:ascii="Lucida Sans" w:hAnsi="Lucida Sans"/>
                <w:sz w:val="20"/>
                <w:szCs w:val="20"/>
                <w:highlight w:val="red"/>
                <w:lang w:val="en-GB"/>
              </w:rPr>
              <w:t xml:space="preserve">provided </w:t>
            </w:r>
            <w:r w:rsidRPr="00036C9A">
              <w:rPr>
                <w:rFonts w:ascii="Lucida Sans" w:hAnsi="Lucida Sans"/>
                <w:sz w:val="20"/>
                <w:szCs w:val="20"/>
                <w:highlight w:val="red"/>
                <w:lang w:val="en-GB"/>
              </w:rPr>
              <w:t xml:space="preserve">show an aggregated energy reduction of 19% across 207 units. </w:t>
            </w:r>
          </w:p>
          <w:p w:rsidR="00036C9A" w:rsidRPr="00036C9A" w:rsidRDefault="00036C9A">
            <w:pPr>
              <w:rPr>
                <w:rFonts w:ascii="Lucida Sans" w:hAnsi="Lucida Sans"/>
                <w:sz w:val="20"/>
                <w:szCs w:val="20"/>
                <w:highlight w:val="red"/>
                <w:lang w:val="en-GB"/>
              </w:rPr>
            </w:pPr>
          </w:p>
          <w:p w:rsidR="00036C9A" w:rsidRPr="003822D4" w:rsidRDefault="007B5DFA" w:rsidP="00BB2148">
            <w:pPr>
              <w:rPr>
                <w:rFonts w:ascii="Lucida Sans" w:hAnsi="Lucida Sans"/>
                <w:sz w:val="20"/>
                <w:szCs w:val="20"/>
                <w:lang w:val="en-GB"/>
              </w:rPr>
            </w:pPr>
            <w:r>
              <w:rPr>
                <w:rFonts w:ascii="Lucida Sans" w:hAnsi="Lucida Sans"/>
                <w:sz w:val="20"/>
                <w:szCs w:val="20"/>
                <w:highlight w:val="red"/>
                <w:lang w:val="en-GB"/>
              </w:rPr>
              <w:t xml:space="preserve">This is non-compliant with </w:t>
            </w:r>
            <w:r w:rsidR="00BB2148">
              <w:rPr>
                <w:rFonts w:ascii="Lucida Sans" w:hAnsi="Lucida Sans"/>
                <w:sz w:val="20"/>
                <w:szCs w:val="20"/>
                <w:highlight w:val="red"/>
                <w:lang w:val="en-GB"/>
              </w:rPr>
              <w:t xml:space="preserve">the condition </w:t>
            </w:r>
            <w:r>
              <w:rPr>
                <w:rFonts w:ascii="Lucida Sans" w:hAnsi="Lucida Sans"/>
                <w:sz w:val="20"/>
                <w:szCs w:val="20"/>
                <w:highlight w:val="red"/>
                <w:lang w:val="en-GB"/>
              </w:rPr>
              <w:t xml:space="preserve">as this is required at a unit level. The SAP Calculations provided do not demonstrate a 19% reduction across all unit types. </w:t>
            </w:r>
          </w:p>
        </w:tc>
      </w:tr>
      <w:tr w:rsidR="00533E68" w:rsidRPr="00A826C4" w:rsidTr="00F36003">
        <w:tc>
          <w:tcPr>
            <w:tcW w:w="1129" w:type="dxa"/>
          </w:tcPr>
          <w:p w:rsidR="00533E68" w:rsidRPr="00F36003" w:rsidRDefault="00533E68">
            <w:pPr>
              <w:rPr>
                <w:rFonts w:ascii="Lucida Sans" w:hAnsi="Lucida Sans"/>
                <w:b/>
                <w:sz w:val="20"/>
                <w:szCs w:val="20"/>
                <w:lang w:val="en-GB"/>
              </w:rPr>
            </w:pPr>
            <w:r w:rsidRPr="00F36003">
              <w:rPr>
                <w:rFonts w:ascii="Lucida Sans" w:hAnsi="Lucida Sans"/>
                <w:b/>
                <w:sz w:val="20"/>
                <w:szCs w:val="20"/>
                <w:lang w:val="en-GB"/>
              </w:rPr>
              <w:t>Lighting</w:t>
            </w:r>
          </w:p>
        </w:tc>
        <w:tc>
          <w:tcPr>
            <w:tcW w:w="4253" w:type="dxa"/>
            <w:vMerge w:val="restart"/>
          </w:tcPr>
          <w:p w:rsidR="00CE0848" w:rsidRDefault="00533E68">
            <w:pPr>
              <w:rPr>
                <w:rFonts w:ascii="Lucida Sans" w:hAnsi="Lucida Sans"/>
                <w:sz w:val="20"/>
                <w:szCs w:val="20"/>
                <w:lang w:val="en-GB"/>
              </w:rPr>
            </w:pPr>
            <w:r w:rsidRPr="00533E68">
              <w:rPr>
                <w:rFonts w:ascii="Lucida Sans" w:hAnsi="Lucida Sans"/>
                <w:sz w:val="20"/>
                <w:szCs w:val="20"/>
                <w:lang w:val="en-GB"/>
              </w:rPr>
              <w:t>Minimising both energy demands and energy loss</w:t>
            </w:r>
          </w:p>
          <w:p w:rsidR="00533E68" w:rsidRPr="00CE0848" w:rsidRDefault="00533E68" w:rsidP="00CE0848">
            <w:pPr>
              <w:ind w:firstLine="1304"/>
              <w:rPr>
                <w:rFonts w:ascii="Lucida Sans" w:hAnsi="Lucida Sans"/>
                <w:sz w:val="20"/>
                <w:szCs w:val="20"/>
                <w:lang w:val="en-GB"/>
              </w:rPr>
            </w:pPr>
          </w:p>
        </w:tc>
        <w:tc>
          <w:tcPr>
            <w:tcW w:w="3680" w:type="dxa"/>
          </w:tcPr>
          <w:p w:rsidR="004F4B87" w:rsidRPr="004D77C1" w:rsidRDefault="004F4B87" w:rsidP="004D77C1">
            <w:pPr>
              <w:rPr>
                <w:rFonts w:ascii="Lucida Sans" w:hAnsi="Lucida Sans"/>
                <w:sz w:val="20"/>
                <w:lang w:val="en-GB"/>
              </w:rPr>
            </w:pPr>
            <w:r w:rsidRPr="004D77C1">
              <w:rPr>
                <w:rFonts w:ascii="Lucida Sans" w:hAnsi="Lucida Sans"/>
                <w:sz w:val="20"/>
                <w:lang w:val="en-GB"/>
              </w:rPr>
              <w:t xml:space="preserve">100% of the internal lighting will be energy efficient lighting (with specification). </w:t>
            </w:r>
          </w:p>
        </w:tc>
      </w:tr>
      <w:tr w:rsidR="00533E68" w:rsidRPr="00A826C4" w:rsidTr="00F36003">
        <w:tc>
          <w:tcPr>
            <w:tcW w:w="1129" w:type="dxa"/>
          </w:tcPr>
          <w:p w:rsidR="00533E68" w:rsidRPr="00F36003" w:rsidRDefault="00533E68">
            <w:pPr>
              <w:rPr>
                <w:rFonts w:ascii="Lucida Sans" w:hAnsi="Lucida Sans"/>
                <w:b/>
                <w:sz w:val="20"/>
                <w:szCs w:val="20"/>
                <w:lang w:val="en-GB"/>
              </w:rPr>
            </w:pPr>
            <w:r w:rsidRPr="00F36003">
              <w:rPr>
                <w:rFonts w:ascii="Lucida Sans" w:hAnsi="Lucida Sans"/>
                <w:b/>
                <w:sz w:val="20"/>
                <w:szCs w:val="20"/>
                <w:lang w:val="en-GB"/>
              </w:rPr>
              <w:t xml:space="preserve">Drying Space </w:t>
            </w:r>
          </w:p>
        </w:tc>
        <w:tc>
          <w:tcPr>
            <w:tcW w:w="4253" w:type="dxa"/>
            <w:vMerge/>
          </w:tcPr>
          <w:p w:rsidR="00533E68" w:rsidRPr="003822D4" w:rsidRDefault="00533E68">
            <w:pPr>
              <w:rPr>
                <w:rFonts w:ascii="Lucida Sans" w:hAnsi="Lucida Sans"/>
                <w:sz w:val="20"/>
                <w:szCs w:val="20"/>
                <w:lang w:val="en-GB"/>
              </w:rPr>
            </w:pPr>
          </w:p>
        </w:tc>
        <w:tc>
          <w:tcPr>
            <w:tcW w:w="3680" w:type="dxa"/>
          </w:tcPr>
          <w:p w:rsidR="00533E68" w:rsidRPr="003822D4" w:rsidRDefault="004F4B87">
            <w:pPr>
              <w:rPr>
                <w:rFonts w:ascii="Lucida Sans" w:hAnsi="Lucida Sans"/>
                <w:sz w:val="20"/>
                <w:szCs w:val="20"/>
                <w:lang w:val="en-GB"/>
              </w:rPr>
            </w:pPr>
            <w:r>
              <w:rPr>
                <w:rFonts w:ascii="Lucida Sans" w:hAnsi="Lucida Sans"/>
                <w:sz w:val="20"/>
                <w:szCs w:val="20"/>
                <w:lang w:val="en-GB"/>
              </w:rPr>
              <w:t xml:space="preserve">Rotary </w:t>
            </w:r>
            <w:proofErr w:type="spellStart"/>
            <w:r>
              <w:rPr>
                <w:rFonts w:ascii="Lucida Sans" w:hAnsi="Lucida Sans"/>
                <w:sz w:val="20"/>
                <w:szCs w:val="20"/>
                <w:lang w:val="en-GB"/>
              </w:rPr>
              <w:t>airers</w:t>
            </w:r>
            <w:proofErr w:type="spellEnd"/>
            <w:r>
              <w:rPr>
                <w:rFonts w:ascii="Lucida Sans" w:hAnsi="Lucida Sans"/>
                <w:sz w:val="20"/>
                <w:szCs w:val="20"/>
                <w:lang w:val="en-GB"/>
              </w:rPr>
              <w:t xml:space="preserve"> to be provided in garden space. </w:t>
            </w:r>
          </w:p>
        </w:tc>
      </w:tr>
      <w:tr w:rsidR="00533E68" w:rsidRPr="00A826C4" w:rsidTr="00F36003">
        <w:tc>
          <w:tcPr>
            <w:tcW w:w="1129" w:type="dxa"/>
          </w:tcPr>
          <w:p w:rsidR="00533E68" w:rsidRPr="00F36003" w:rsidRDefault="00533E68">
            <w:pPr>
              <w:rPr>
                <w:rFonts w:ascii="Lucida Sans" w:hAnsi="Lucida Sans"/>
                <w:b/>
                <w:sz w:val="20"/>
                <w:szCs w:val="20"/>
                <w:lang w:val="en-GB"/>
              </w:rPr>
            </w:pPr>
            <w:r w:rsidRPr="00F36003">
              <w:rPr>
                <w:rFonts w:ascii="Lucida Sans" w:hAnsi="Lucida Sans"/>
                <w:b/>
                <w:sz w:val="20"/>
                <w:szCs w:val="20"/>
                <w:lang w:val="en-GB"/>
              </w:rPr>
              <w:t xml:space="preserve">White Goods </w:t>
            </w:r>
          </w:p>
        </w:tc>
        <w:tc>
          <w:tcPr>
            <w:tcW w:w="4253" w:type="dxa"/>
            <w:vMerge/>
          </w:tcPr>
          <w:p w:rsidR="00533E68" w:rsidRPr="003822D4" w:rsidRDefault="00533E68">
            <w:pPr>
              <w:rPr>
                <w:rFonts w:ascii="Lucida Sans" w:hAnsi="Lucida Sans"/>
                <w:sz w:val="20"/>
                <w:szCs w:val="20"/>
                <w:lang w:val="en-GB"/>
              </w:rPr>
            </w:pPr>
          </w:p>
        </w:tc>
        <w:tc>
          <w:tcPr>
            <w:tcW w:w="3680" w:type="dxa"/>
          </w:tcPr>
          <w:p w:rsidR="00533E68" w:rsidRPr="004D77C1" w:rsidRDefault="004D77C1">
            <w:pPr>
              <w:rPr>
                <w:rFonts w:ascii="Lucida Sans" w:hAnsi="Lucida Sans"/>
                <w:sz w:val="20"/>
                <w:szCs w:val="20"/>
                <w:lang w:val="en-GB"/>
              </w:rPr>
            </w:pPr>
            <w:r w:rsidRPr="004D77C1">
              <w:rPr>
                <w:rFonts w:ascii="Lucida Sans" w:hAnsi="Lucida Sans"/>
                <w:sz w:val="20"/>
                <w:szCs w:val="20"/>
                <w:lang w:val="en-GB"/>
              </w:rPr>
              <w:t>Any white goods provided will have the appropriate A + energy rating. Dwellings that are not supplied with kitchen appliances will be provided with an information leaflet giving guidance on the EU energy labelling scheme.</w:t>
            </w:r>
          </w:p>
        </w:tc>
      </w:tr>
      <w:tr w:rsidR="00533E68" w:rsidRPr="00A826C4" w:rsidTr="00F36003">
        <w:tc>
          <w:tcPr>
            <w:tcW w:w="1129" w:type="dxa"/>
          </w:tcPr>
          <w:p w:rsidR="00533E68" w:rsidRPr="00F36003" w:rsidRDefault="00533E68" w:rsidP="00357729">
            <w:pPr>
              <w:rPr>
                <w:rFonts w:ascii="Lucida Sans" w:hAnsi="Lucida Sans"/>
                <w:b/>
                <w:sz w:val="20"/>
                <w:szCs w:val="20"/>
                <w:lang w:val="en-GB"/>
              </w:rPr>
            </w:pPr>
            <w:r w:rsidRPr="00F36003">
              <w:rPr>
                <w:rFonts w:ascii="Lucida Sans" w:hAnsi="Lucida Sans"/>
                <w:b/>
                <w:sz w:val="20"/>
                <w:szCs w:val="20"/>
                <w:lang w:val="en-GB"/>
              </w:rPr>
              <w:t xml:space="preserve">External Lighting </w:t>
            </w:r>
          </w:p>
        </w:tc>
        <w:tc>
          <w:tcPr>
            <w:tcW w:w="4253" w:type="dxa"/>
            <w:vMerge/>
          </w:tcPr>
          <w:p w:rsidR="00533E68" w:rsidRPr="003822D4" w:rsidRDefault="00533E68" w:rsidP="00357729">
            <w:pPr>
              <w:rPr>
                <w:rFonts w:ascii="Lucida Sans" w:hAnsi="Lucida Sans" w:cs="GillSans-Bold"/>
                <w:b/>
                <w:bCs/>
                <w:sz w:val="20"/>
                <w:szCs w:val="20"/>
                <w:lang w:val="en-GB"/>
              </w:rPr>
            </w:pPr>
          </w:p>
        </w:tc>
        <w:tc>
          <w:tcPr>
            <w:tcW w:w="3680" w:type="dxa"/>
          </w:tcPr>
          <w:p w:rsidR="00533E68" w:rsidRPr="003822D4" w:rsidRDefault="004D77C1" w:rsidP="00357729">
            <w:pPr>
              <w:rPr>
                <w:rFonts w:ascii="Lucida Sans" w:hAnsi="Lucida Sans"/>
                <w:sz w:val="20"/>
                <w:szCs w:val="20"/>
                <w:lang w:val="en-GB"/>
              </w:rPr>
            </w:pPr>
            <w:r w:rsidRPr="004F4B87">
              <w:rPr>
                <w:rFonts w:ascii="Lucida Sans" w:hAnsi="Lucida Sans"/>
                <w:sz w:val="20"/>
                <w:lang w:val="en-GB"/>
              </w:rPr>
              <w:t>External lights where provided will have a maximum wattage of 100W and will be fitted with PIR movement detecting control devices, or daylight cut off sensors, or timers.</w:t>
            </w:r>
          </w:p>
        </w:tc>
      </w:tr>
      <w:tr w:rsidR="00357729" w:rsidRPr="00A826C4" w:rsidTr="00F36003">
        <w:tc>
          <w:tcPr>
            <w:tcW w:w="1129" w:type="dxa"/>
          </w:tcPr>
          <w:p w:rsidR="00357729" w:rsidRPr="00F36003" w:rsidRDefault="00357729" w:rsidP="00357729">
            <w:pPr>
              <w:rPr>
                <w:rFonts w:ascii="Lucida Sans" w:hAnsi="Lucida Sans"/>
                <w:b/>
                <w:sz w:val="20"/>
                <w:szCs w:val="20"/>
                <w:lang w:val="en-GB"/>
              </w:rPr>
            </w:pPr>
            <w:r w:rsidRPr="00F36003">
              <w:rPr>
                <w:rFonts w:ascii="Lucida Sans" w:hAnsi="Lucida Sans"/>
                <w:b/>
                <w:sz w:val="20"/>
                <w:szCs w:val="20"/>
                <w:lang w:val="en-GB"/>
              </w:rPr>
              <w:t xml:space="preserve">Materials </w:t>
            </w:r>
          </w:p>
        </w:tc>
        <w:tc>
          <w:tcPr>
            <w:tcW w:w="4253" w:type="dxa"/>
          </w:tcPr>
          <w:p w:rsidR="001E2D3C" w:rsidRDefault="001E2D3C" w:rsidP="001E2D3C">
            <w:pPr>
              <w:pStyle w:val="ListParagraph"/>
              <w:numPr>
                <w:ilvl w:val="0"/>
                <w:numId w:val="2"/>
              </w:numPr>
              <w:autoSpaceDE w:val="0"/>
              <w:autoSpaceDN w:val="0"/>
              <w:adjustRightInd w:val="0"/>
              <w:rPr>
                <w:rFonts w:ascii="Lucida Sans" w:hAnsi="Lucida Sans"/>
                <w:sz w:val="20"/>
                <w:szCs w:val="20"/>
                <w:lang w:val="en-GB"/>
              </w:rPr>
            </w:pPr>
            <w:r w:rsidRPr="001E2D3C">
              <w:rPr>
                <w:rFonts w:ascii="Lucida Sans" w:hAnsi="Lucida Sans"/>
                <w:sz w:val="20"/>
                <w:szCs w:val="20"/>
                <w:lang w:val="en-GB"/>
              </w:rPr>
              <w:t>Incorporating the use of recycled and energy efficient materials</w:t>
            </w:r>
          </w:p>
          <w:p w:rsidR="001E2D3C" w:rsidRDefault="001E2D3C" w:rsidP="001E2D3C">
            <w:pPr>
              <w:pStyle w:val="ListParagraph"/>
              <w:numPr>
                <w:ilvl w:val="0"/>
                <w:numId w:val="2"/>
              </w:numPr>
              <w:autoSpaceDE w:val="0"/>
              <w:autoSpaceDN w:val="0"/>
              <w:adjustRightInd w:val="0"/>
              <w:rPr>
                <w:rFonts w:ascii="Lucida Sans" w:hAnsi="Lucida Sans"/>
                <w:sz w:val="20"/>
                <w:szCs w:val="20"/>
                <w:lang w:val="en-GB"/>
              </w:rPr>
            </w:pPr>
            <w:r w:rsidRPr="001E2D3C">
              <w:rPr>
                <w:rFonts w:ascii="Lucida Sans" w:hAnsi="Lucida Sans"/>
                <w:sz w:val="20"/>
                <w:szCs w:val="20"/>
                <w:lang w:val="en-GB"/>
              </w:rPr>
              <w:t xml:space="preserve">Incorporating the use of locally sourced building materials </w:t>
            </w:r>
          </w:p>
          <w:p w:rsidR="00357729" w:rsidRPr="001E2D3C" w:rsidRDefault="00C85B1B" w:rsidP="00C85B1B">
            <w:pPr>
              <w:pStyle w:val="ListParagraph"/>
              <w:numPr>
                <w:ilvl w:val="0"/>
                <w:numId w:val="2"/>
              </w:numPr>
              <w:autoSpaceDE w:val="0"/>
              <w:autoSpaceDN w:val="0"/>
              <w:adjustRightInd w:val="0"/>
              <w:rPr>
                <w:rFonts w:ascii="Lucida Sans" w:hAnsi="Lucida Sans"/>
                <w:sz w:val="20"/>
                <w:szCs w:val="20"/>
                <w:lang w:val="en-GB"/>
              </w:rPr>
            </w:pPr>
            <w:r w:rsidRPr="001E2D3C">
              <w:rPr>
                <w:rFonts w:ascii="Lucida Sans" w:hAnsi="Lucida Sans"/>
                <w:sz w:val="20"/>
                <w:szCs w:val="20"/>
                <w:lang w:val="en-GB"/>
              </w:rPr>
              <w:t>Making use of the embodied energy within buildings wherever possible</w:t>
            </w:r>
            <w:r w:rsidR="001E2D3C">
              <w:rPr>
                <w:rFonts w:ascii="Lucida Sans" w:hAnsi="Lucida Sans"/>
                <w:sz w:val="20"/>
                <w:szCs w:val="20"/>
                <w:lang w:val="en-GB"/>
              </w:rPr>
              <w:t xml:space="preserve"> </w:t>
            </w:r>
            <w:r w:rsidRPr="001E2D3C">
              <w:rPr>
                <w:rFonts w:ascii="Lucida Sans" w:hAnsi="Lucida Sans"/>
                <w:sz w:val="20"/>
                <w:szCs w:val="20"/>
                <w:lang w:val="en-GB"/>
              </w:rPr>
              <w:t>and re-using materials where proposals involve demolition or</w:t>
            </w:r>
            <w:r w:rsidR="001E2D3C">
              <w:rPr>
                <w:rFonts w:ascii="Lucida Sans" w:hAnsi="Lucida Sans"/>
                <w:sz w:val="20"/>
                <w:szCs w:val="20"/>
                <w:lang w:val="en-GB"/>
              </w:rPr>
              <w:t xml:space="preserve"> </w:t>
            </w:r>
            <w:r w:rsidRPr="001E2D3C">
              <w:rPr>
                <w:rFonts w:ascii="Lucida Sans" w:hAnsi="Lucida Sans"/>
                <w:sz w:val="20"/>
                <w:szCs w:val="20"/>
                <w:lang w:val="en-GB"/>
              </w:rPr>
              <w:t>redevelopment.</w:t>
            </w:r>
          </w:p>
        </w:tc>
        <w:tc>
          <w:tcPr>
            <w:tcW w:w="3680" w:type="dxa"/>
          </w:tcPr>
          <w:p w:rsidR="00357729" w:rsidRPr="001975B3" w:rsidRDefault="001975B3" w:rsidP="00357729">
            <w:pPr>
              <w:rPr>
                <w:rFonts w:ascii="Lucida Sans" w:hAnsi="Lucida Sans"/>
                <w:sz w:val="20"/>
                <w:lang w:val="en-GB"/>
              </w:rPr>
            </w:pPr>
            <w:r w:rsidRPr="001975B3">
              <w:rPr>
                <w:rFonts w:ascii="Lucida Sans" w:hAnsi="Lucida Sans"/>
                <w:sz w:val="20"/>
                <w:lang w:val="en-GB"/>
              </w:rPr>
              <w:t>All materials are Green Guide D</w:t>
            </w:r>
            <w:r w:rsidR="00CD475C" w:rsidRPr="001975B3">
              <w:rPr>
                <w:rFonts w:ascii="Lucida Sans" w:hAnsi="Lucida Sans"/>
                <w:sz w:val="20"/>
                <w:lang w:val="en-GB"/>
              </w:rPr>
              <w:t xml:space="preserve"> – A+ Rated. No mention of recycled content or local sourcing. </w:t>
            </w:r>
            <w:r w:rsidRPr="001975B3">
              <w:rPr>
                <w:rFonts w:ascii="Lucida Sans" w:hAnsi="Lucida Sans"/>
                <w:sz w:val="20"/>
                <w:lang w:val="en-GB"/>
              </w:rPr>
              <w:t>Materials suppliers’ certificates will be provided to prove the building materials have come from a legal source with a responsible chain of custody and key process.</w:t>
            </w:r>
          </w:p>
        </w:tc>
      </w:tr>
      <w:tr w:rsidR="00357729" w:rsidRPr="00A826C4" w:rsidTr="00F36003">
        <w:tc>
          <w:tcPr>
            <w:tcW w:w="1129" w:type="dxa"/>
          </w:tcPr>
          <w:p w:rsidR="00357729" w:rsidRPr="00F36003" w:rsidRDefault="00357729" w:rsidP="00357729">
            <w:pPr>
              <w:rPr>
                <w:rFonts w:ascii="Lucida Sans" w:hAnsi="Lucida Sans"/>
                <w:b/>
                <w:sz w:val="20"/>
                <w:szCs w:val="20"/>
                <w:lang w:val="en-GB"/>
              </w:rPr>
            </w:pPr>
            <w:r w:rsidRPr="00F36003">
              <w:rPr>
                <w:rFonts w:ascii="Lucida Sans" w:hAnsi="Lucida Sans"/>
                <w:b/>
                <w:sz w:val="20"/>
                <w:szCs w:val="20"/>
                <w:lang w:val="en-GB"/>
              </w:rPr>
              <w:t xml:space="preserve">Pollution </w:t>
            </w:r>
          </w:p>
        </w:tc>
        <w:tc>
          <w:tcPr>
            <w:tcW w:w="4253" w:type="dxa"/>
          </w:tcPr>
          <w:p w:rsidR="001E2D3C" w:rsidRPr="00C21D47" w:rsidRDefault="001E2D3C" w:rsidP="001E2D3C">
            <w:pPr>
              <w:autoSpaceDE w:val="0"/>
              <w:autoSpaceDN w:val="0"/>
              <w:adjustRightInd w:val="0"/>
              <w:rPr>
                <w:rFonts w:ascii="Lucida Sans" w:hAnsi="Lucida Sans"/>
                <w:sz w:val="20"/>
                <w:lang w:val="en-GB"/>
              </w:rPr>
            </w:pPr>
            <w:r w:rsidRPr="00C21D47">
              <w:rPr>
                <w:rFonts w:ascii="Lucida Sans" w:hAnsi="Lucida Sans"/>
                <w:sz w:val="20"/>
                <w:lang w:val="en-GB"/>
              </w:rPr>
              <w:t>Reducing waste and pollution and making adequate provision for the</w:t>
            </w:r>
          </w:p>
          <w:p w:rsidR="00357729" w:rsidRPr="00C21D47" w:rsidRDefault="001E2D3C" w:rsidP="001E2D3C">
            <w:pPr>
              <w:rPr>
                <w:rFonts w:ascii="Lucida Sans" w:hAnsi="Lucida Sans"/>
                <w:sz w:val="20"/>
                <w:lang w:val="en-GB"/>
              </w:rPr>
            </w:pPr>
            <w:r w:rsidRPr="00C21D47">
              <w:rPr>
                <w:rFonts w:ascii="Lucida Sans" w:hAnsi="Lucida Sans"/>
                <w:sz w:val="20"/>
                <w:lang w:val="en-GB"/>
              </w:rPr>
              <w:t>recycling of waste</w:t>
            </w:r>
          </w:p>
        </w:tc>
        <w:tc>
          <w:tcPr>
            <w:tcW w:w="3680" w:type="dxa"/>
          </w:tcPr>
          <w:p w:rsidR="00357729" w:rsidRDefault="00C21D47" w:rsidP="00C21D47">
            <w:pPr>
              <w:pStyle w:val="ListParagraph"/>
              <w:numPr>
                <w:ilvl w:val="0"/>
                <w:numId w:val="4"/>
              </w:numPr>
              <w:rPr>
                <w:rFonts w:ascii="Lucida Sans" w:hAnsi="Lucida Sans"/>
                <w:sz w:val="20"/>
                <w:lang w:val="en-GB"/>
              </w:rPr>
            </w:pPr>
            <w:r>
              <w:rPr>
                <w:rFonts w:ascii="Lucida Sans" w:hAnsi="Lucida Sans"/>
                <w:sz w:val="20"/>
                <w:lang w:val="en-GB"/>
              </w:rPr>
              <w:t>A</w:t>
            </w:r>
            <w:r w:rsidRPr="00C21D47">
              <w:rPr>
                <w:rFonts w:ascii="Lucida Sans" w:hAnsi="Lucida Sans"/>
                <w:sz w:val="20"/>
                <w:lang w:val="en-GB"/>
              </w:rPr>
              <w:t xml:space="preserve">ll insulating materials used </w:t>
            </w:r>
            <w:r>
              <w:rPr>
                <w:rFonts w:ascii="Lucida Sans" w:hAnsi="Lucida Sans"/>
                <w:sz w:val="20"/>
                <w:lang w:val="en-GB"/>
              </w:rPr>
              <w:t xml:space="preserve">will have </w:t>
            </w:r>
            <w:r w:rsidRPr="00C21D47">
              <w:rPr>
                <w:rFonts w:ascii="Lucida Sans" w:hAnsi="Lucida Sans"/>
                <w:sz w:val="20"/>
                <w:lang w:val="en-GB"/>
              </w:rPr>
              <w:t>a global warming potential of less than 5.</w:t>
            </w:r>
          </w:p>
          <w:p w:rsidR="00C21D47" w:rsidRPr="00C21D47" w:rsidRDefault="00C21D47" w:rsidP="00C21D47">
            <w:pPr>
              <w:pStyle w:val="ListParagraph"/>
              <w:numPr>
                <w:ilvl w:val="0"/>
                <w:numId w:val="4"/>
              </w:numPr>
              <w:rPr>
                <w:rFonts w:ascii="Lucida Sans" w:hAnsi="Lucida Sans"/>
                <w:sz w:val="20"/>
                <w:lang w:val="en-GB"/>
              </w:rPr>
            </w:pPr>
            <w:r w:rsidRPr="00C21D47">
              <w:rPr>
                <w:rFonts w:ascii="Lucida Sans" w:hAnsi="Lucida Sans"/>
                <w:sz w:val="20"/>
                <w:lang w:val="en-GB"/>
              </w:rPr>
              <w:t>Installed boilers will have a dry NOx level of less than 32mg/kWh.</w:t>
            </w:r>
          </w:p>
        </w:tc>
      </w:tr>
      <w:tr w:rsidR="00357729" w:rsidRPr="00A826C4" w:rsidTr="00F36003">
        <w:tc>
          <w:tcPr>
            <w:tcW w:w="1129" w:type="dxa"/>
          </w:tcPr>
          <w:p w:rsidR="00357729" w:rsidRPr="00F36003" w:rsidRDefault="00357729" w:rsidP="00357729">
            <w:pPr>
              <w:rPr>
                <w:rFonts w:ascii="Lucida Sans" w:hAnsi="Lucida Sans"/>
                <w:b/>
                <w:sz w:val="20"/>
                <w:szCs w:val="20"/>
                <w:lang w:val="en-GB"/>
              </w:rPr>
            </w:pPr>
            <w:r w:rsidRPr="00F36003">
              <w:rPr>
                <w:rFonts w:ascii="Lucida Sans" w:hAnsi="Lucida Sans"/>
                <w:b/>
                <w:sz w:val="20"/>
                <w:szCs w:val="20"/>
                <w:lang w:val="en-GB"/>
              </w:rPr>
              <w:t xml:space="preserve">Water  </w:t>
            </w:r>
          </w:p>
        </w:tc>
        <w:tc>
          <w:tcPr>
            <w:tcW w:w="4253" w:type="dxa"/>
          </w:tcPr>
          <w:p w:rsidR="00357729" w:rsidRPr="003822D4" w:rsidRDefault="00C21D47" w:rsidP="00357729">
            <w:pPr>
              <w:rPr>
                <w:rFonts w:ascii="Lucida Sans" w:hAnsi="Lucida Sans"/>
                <w:sz w:val="20"/>
                <w:szCs w:val="20"/>
                <w:lang w:val="en-GB"/>
              </w:rPr>
            </w:pPr>
            <w:r>
              <w:rPr>
                <w:rFonts w:ascii="Lucida Sans" w:hAnsi="Lucida Sans"/>
                <w:sz w:val="20"/>
                <w:lang w:val="en-GB"/>
              </w:rPr>
              <w:t>A</w:t>
            </w:r>
            <w:r w:rsidR="00357729" w:rsidRPr="00C21D47">
              <w:rPr>
                <w:rFonts w:ascii="Lucida Sans" w:hAnsi="Lucida Sans"/>
                <w:sz w:val="20"/>
                <w:lang w:val="en-GB"/>
              </w:rPr>
              <w:t xml:space="preserve"> limit of 110 litres/person/day</w:t>
            </w:r>
          </w:p>
        </w:tc>
        <w:tc>
          <w:tcPr>
            <w:tcW w:w="3680" w:type="dxa"/>
          </w:tcPr>
          <w:p w:rsidR="000D73CC" w:rsidRPr="000D73CC" w:rsidRDefault="000D73CC" w:rsidP="000D73CC">
            <w:pPr>
              <w:rPr>
                <w:rFonts w:ascii="Lucida Sans" w:hAnsi="Lucida Sans"/>
                <w:sz w:val="20"/>
                <w:szCs w:val="20"/>
                <w:highlight w:val="red"/>
                <w:lang w:val="en-GB"/>
              </w:rPr>
            </w:pPr>
            <w:r>
              <w:rPr>
                <w:rFonts w:ascii="Lucida Sans" w:hAnsi="Lucida Sans"/>
                <w:sz w:val="20"/>
                <w:szCs w:val="20"/>
                <w:highlight w:val="red"/>
                <w:lang w:val="en-GB"/>
              </w:rPr>
              <w:t xml:space="preserve">The document provided states: </w:t>
            </w:r>
          </w:p>
          <w:p w:rsidR="002622FF" w:rsidRPr="00036C9A" w:rsidRDefault="00357729" w:rsidP="00357729">
            <w:pPr>
              <w:pStyle w:val="ListParagraph"/>
              <w:numPr>
                <w:ilvl w:val="0"/>
                <w:numId w:val="5"/>
              </w:numPr>
              <w:rPr>
                <w:rFonts w:ascii="Lucida Sans" w:hAnsi="Lucida Sans"/>
                <w:sz w:val="20"/>
                <w:szCs w:val="20"/>
                <w:highlight w:val="red"/>
                <w:lang w:val="en-GB"/>
              </w:rPr>
            </w:pPr>
            <w:r w:rsidRPr="00036C9A">
              <w:rPr>
                <w:rFonts w:ascii="Lucida Sans" w:hAnsi="Lucida Sans"/>
                <w:sz w:val="20"/>
                <w:szCs w:val="20"/>
                <w:highlight w:val="red"/>
                <w:lang w:val="en-GB"/>
              </w:rPr>
              <w:t xml:space="preserve">Private: 125 litres/person/day </w:t>
            </w:r>
          </w:p>
          <w:p w:rsidR="00357729" w:rsidRPr="002622FF" w:rsidRDefault="00357729" w:rsidP="00357729">
            <w:pPr>
              <w:pStyle w:val="ListParagraph"/>
              <w:numPr>
                <w:ilvl w:val="0"/>
                <w:numId w:val="5"/>
              </w:numPr>
              <w:rPr>
                <w:rFonts w:ascii="Lucida Sans" w:hAnsi="Lucida Sans"/>
                <w:sz w:val="20"/>
                <w:szCs w:val="20"/>
                <w:lang w:val="en-GB"/>
              </w:rPr>
            </w:pPr>
            <w:r w:rsidRPr="00036C9A">
              <w:rPr>
                <w:rFonts w:ascii="Lucida Sans" w:hAnsi="Lucida Sans"/>
                <w:sz w:val="20"/>
                <w:szCs w:val="20"/>
                <w:highlight w:val="red"/>
                <w:lang w:val="en-GB"/>
              </w:rPr>
              <w:t>Social / Affordable: 105 litres/ person/ day</w:t>
            </w:r>
            <w:r w:rsidRPr="002622FF">
              <w:rPr>
                <w:rFonts w:ascii="Lucida Sans" w:hAnsi="Lucida Sans"/>
                <w:sz w:val="20"/>
                <w:szCs w:val="20"/>
                <w:lang w:val="en-GB"/>
              </w:rPr>
              <w:t xml:space="preserve"> </w:t>
            </w:r>
          </w:p>
        </w:tc>
      </w:tr>
    </w:tbl>
    <w:p w:rsidR="000D73CC" w:rsidRDefault="000D73CC">
      <w:pPr>
        <w:rPr>
          <w:rFonts w:ascii="Lucida Sans" w:hAnsi="Lucida Sans"/>
          <w:b/>
          <w:sz w:val="20"/>
          <w:szCs w:val="20"/>
          <w:lang w:val="en-GB"/>
        </w:rPr>
      </w:pPr>
    </w:p>
    <w:p w:rsidR="00A826C4" w:rsidRPr="00C01698" w:rsidRDefault="00A826C4">
      <w:pPr>
        <w:rPr>
          <w:rFonts w:ascii="Lucida Sans" w:hAnsi="Lucida Sans"/>
          <w:b/>
          <w:sz w:val="20"/>
          <w:szCs w:val="20"/>
          <w:lang w:val="en-GB"/>
        </w:rPr>
      </w:pPr>
      <w:r w:rsidRPr="00C01698">
        <w:rPr>
          <w:rFonts w:ascii="Lucida Sans" w:hAnsi="Lucida Sans"/>
          <w:b/>
          <w:sz w:val="20"/>
          <w:szCs w:val="20"/>
          <w:lang w:val="en-GB"/>
        </w:rPr>
        <w:t>Conclusion</w:t>
      </w:r>
    </w:p>
    <w:p w:rsidR="00A826C4" w:rsidRDefault="00A826C4">
      <w:pPr>
        <w:rPr>
          <w:rFonts w:ascii="Lucida Sans" w:hAnsi="Lucida Sans"/>
          <w:sz w:val="20"/>
          <w:szCs w:val="20"/>
          <w:lang w:val="en-GB"/>
        </w:rPr>
      </w:pPr>
      <w:r>
        <w:rPr>
          <w:rFonts w:ascii="Lucida Sans" w:hAnsi="Lucida Sans"/>
          <w:sz w:val="20"/>
          <w:szCs w:val="20"/>
          <w:lang w:val="en-GB"/>
        </w:rPr>
        <w:t>The document provided to clear this reserve matters condition is not compliant with the policy</w:t>
      </w:r>
      <w:r w:rsidR="00BB2148">
        <w:rPr>
          <w:rFonts w:ascii="Lucida Sans" w:hAnsi="Lucida Sans"/>
          <w:sz w:val="20"/>
          <w:szCs w:val="20"/>
          <w:lang w:val="en-GB"/>
        </w:rPr>
        <w:t xml:space="preserve"> in its entirety</w:t>
      </w:r>
      <w:r>
        <w:rPr>
          <w:rFonts w:ascii="Lucida Sans" w:hAnsi="Lucida Sans"/>
          <w:sz w:val="20"/>
          <w:szCs w:val="20"/>
          <w:lang w:val="en-GB"/>
        </w:rPr>
        <w:t>. Th</w:t>
      </w:r>
      <w:r w:rsidR="000D7A2C">
        <w:rPr>
          <w:rFonts w:ascii="Lucida Sans" w:hAnsi="Lucida Sans"/>
          <w:sz w:val="20"/>
          <w:szCs w:val="20"/>
          <w:lang w:val="en-GB"/>
        </w:rPr>
        <w:t>is is specific to the following</w:t>
      </w:r>
      <w:r>
        <w:rPr>
          <w:rFonts w:ascii="Lucida Sans" w:hAnsi="Lucida Sans"/>
          <w:sz w:val="20"/>
          <w:szCs w:val="20"/>
          <w:lang w:val="en-GB"/>
        </w:rPr>
        <w:t xml:space="preserve">: </w:t>
      </w:r>
    </w:p>
    <w:p w:rsidR="00A826C4" w:rsidRPr="00A826C4" w:rsidRDefault="00A826C4" w:rsidP="00A826C4">
      <w:pPr>
        <w:pStyle w:val="ListParagraph"/>
        <w:numPr>
          <w:ilvl w:val="0"/>
          <w:numId w:val="6"/>
        </w:numPr>
        <w:rPr>
          <w:rFonts w:ascii="Lucida Sans" w:hAnsi="Lucida Sans"/>
          <w:sz w:val="20"/>
          <w:szCs w:val="20"/>
          <w:lang w:val="en-GB"/>
        </w:rPr>
      </w:pPr>
      <w:r>
        <w:rPr>
          <w:rFonts w:ascii="Lucida Sans" w:hAnsi="Lucida Sans"/>
          <w:sz w:val="20"/>
          <w:szCs w:val="20"/>
          <w:lang w:val="en-GB"/>
        </w:rPr>
        <w:t>The energy calculations provided take a blended reduction of 19% across the 207 units within the application. The policy requires that the ‘</w:t>
      </w:r>
      <w:r w:rsidRPr="00FD681F">
        <w:rPr>
          <w:rFonts w:ascii="Lucida Sans" w:hAnsi="Lucida Sans" w:cs="Arial"/>
          <w:i/>
          <w:sz w:val="20"/>
          <w:szCs w:val="20"/>
          <w:lang w:val="en-GB"/>
        </w:rPr>
        <w:t>dwellings hereby approved shall be constructed to be 19% more efficient than required by building regulations (2013 Part L)</w:t>
      </w:r>
      <w:r>
        <w:rPr>
          <w:rFonts w:ascii="Lucida Sans" w:hAnsi="Lucida Sans" w:cs="Arial"/>
          <w:i/>
          <w:sz w:val="20"/>
          <w:szCs w:val="20"/>
          <w:lang w:val="en-GB"/>
        </w:rPr>
        <w:t xml:space="preserve">’. </w:t>
      </w:r>
      <w:r>
        <w:rPr>
          <w:rFonts w:ascii="Lucida Sans" w:hAnsi="Lucida Sans" w:cs="Arial"/>
          <w:sz w:val="20"/>
          <w:szCs w:val="20"/>
          <w:lang w:val="en-GB"/>
        </w:rPr>
        <w:t xml:space="preserve">as the energy strategy takes a blended approach to achieving this 19% reduction and therefore </w:t>
      </w:r>
      <w:r w:rsidRPr="00A826C4">
        <w:rPr>
          <w:rFonts w:ascii="Lucida Sans" w:hAnsi="Lucida Sans" w:cs="Arial"/>
          <w:b/>
          <w:sz w:val="20"/>
          <w:szCs w:val="20"/>
          <w:lang w:val="en-GB"/>
        </w:rPr>
        <w:t>it is in non-compliance with the policy</w:t>
      </w:r>
      <w:r>
        <w:rPr>
          <w:rFonts w:ascii="Lucida Sans" w:hAnsi="Lucida Sans" w:cs="Arial"/>
          <w:sz w:val="20"/>
          <w:szCs w:val="20"/>
          <w:lang w:val="en-GB"/>
        </w:rPr>
        <w:t>.</w:t>
      </w:r>
    </w:p>
    <w:p w:rsidR="00A826C4" w:rsidRPr="00A826C4" w:rsidRDefault="00A826C4" w:rsidP="00A826C4">
      <w:pPr>
        <w:pStyle w:val="ListParagraph"/>
        <w:numPr>
          <w:ilvl w:val="0"/>
          <w:numId w:val="6"/>
        </w:numPr>
        <w:rPr>
          <w:rFonts w:ascii="Lucida Sans" w:hAnsi="Lucida Sans"/>
          <w:sz w:val="20"/>
          <w:szCs w:val="20"/>
          <w:lang w:val="en-GB"/>
        </w:rPr>
      </w:pPr>
      <w:r>
        <w:rPr>
          <w:rFonts w:ascii="Lucida Sans" w:hAnsi="Lucida Sans" w:cs="Arial"/>
          <w:sz w:val="20"/>
          <w:szCs w:val="20"/>
          <w:lang w:val="en-GB"/>
        </w:rPr>
        <w:t xml:space="preserve">The Local Plan document sets out a requirement for a limit of </w:t>
      </w:r>
      <w:r w:rsidRPr="00C21D47">
        <w:rPr>
          <w:rFonts w:ascii="Lucida Sans" w:hAnsi="Lucida Sans"/>
          <w:sz w:val="20"/>
          <w:lang w:val="en-GB"/>
        </w:rPr>
        <w:t>110 litres/person/day</w:t>
      </w:r>
      <w:r>
        <w:rPr>
          <w:rFonts w:ascii="Lucida Sans" w:hAnsi="Lucida Sans"/>
          <w:sz w:val="20"/>
          <w:lang w:val="en-GB"/>
        </w:rPr>
        <w:t xml:space="preserve">. The energy strategy document provided states that the design consumption for the application will be: </w:t>
      </w:r>
    </w:p>
    <w:p w:rsidR="00A826C4" w:rsidRPr="00A826C4" w:rsidRDefault="00A826C4" w:rsidP="00A826C4">
      <w:pPr>
        <w:pStyle w:val="ListParagraph"/>
        <w:numPr>
          <w:ilvl w:val="0"/>
          <w:numId w:val="7"/>
        </w:numPr>
        <w:rPr>
          <w:rFonts w:ascii="Lucida Sans" w:hAnsi="Lucida Sans"/>
          <w:sz w:val="20"/>
          <w:szCs w:val="20"/>
          <w:lang w:val="en-GB"/>
        </w:rPr>
      </w:pPr>
      <w:r w:rsidRPr="00A826C4">
        <w:rPr>
          <w:rFonts w:ascii="Lucida Sans" w:hAnsi="Lucida Sans"/>
          <w:sz w:val="20"/>
          <w:szCs w:val="20"/>
          <w:lang w:val="en-GB"/>
        </w:rPr>
        <w:t xml:space="preserve">Private: 125 litres/person/day </w:t>
      </w:r>
    </w:p>
    <w:p w:rsidR="00A826C4" w:rsidRDefault="00A826C4" w:rsidP="00A826C4">
      <w:pPr>
        <w:pStyle w:val="ListParagraph"/>
        <w:numPr>
          <w:ilvl w:val="0"/>
          <w:numId w:val="7"/>
        </w:numPr>
        <w:rPr>
          <w:rFonts w:ascii="Lucida Sans" w:hAnsi="Lucida Sans"/>
          <w:sz w:val="20"/>
          <w:szCs w:val="20"/>
          <w:lang w:val="en-GB"/>
        </w:rPr>
      </w:pPr>
      <w:r w:rsidRPr="00A826C4">
        <w:rPr>
          <w:rFonts w:ascii="Lucida Sans" w:hAnsi="Lucida Sans"/>
          <w:sz w:val="20"/>
          <w:szCs w:val="20"/>
          <w:lang w:val="en-GB"/>
        </w:rPr>
        <w:t>Social / Affordable: 105 litres/ person/ day</w:t>
      </w:r>
    </w:p>
    <w:p w:rsidR="00A826C4" w:rsidRPr="00A826C4" w:rsidRDefault="00A826C4" w:rsidP="00A826C4">
      <w:pPr>
        <w:ind w:left="1080"/>
        <w:rPr>
          <w:rFonts w:ascii="Lucida Sans" w:hAnsi="Lucida Sans"/>
          <w:b/>
          <w:sz w:val="20"/>
          <w:szCs w:val="20"/>
          <w:lang w:val="en-GB"/>
        </w:rPr>
      </w:pPr>
      <w:r w:rsidRPr="00A826C4">
        <w:rPr>
          <w:rFonts w:ascii="Lucida Sans" w:hAnsi="Lucida Sans"/>
          <w:b/>
          <w:sz w:val="20"/>
          <w:szCs w:val="20"/>
          <w:lang w:val="en-GB"/>
        </w:rPr>
        <w:t xml:space="preserve">This is not compliant with the policy. </w:t>
      </w:r>
    </w:p>
    <w:sectPr w:rsidR="00A826C4" w:rsidRPr="00A826C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EC" w:rsidRDefault="00A52CEC" w:rsidP="00A058AC">
      <w:pPr>
        <w:spacing w:after="0" w:line="240" w:lineRule="auto"/>
      </w:pPr>
      <w:r>
        <w:separator/>
      </w:r>
    </w:p>
  </w:endnote>
  <w:endnote w:type="continuationSeparator" w:id="0">
    <w:p w:rsidR="00A52CEC" w:rsidRDefault="00A52CEC"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C40F25" w:rsidRPr="00AA18F6" w:rsidTr="00CB3607">
      <w:trPr>
        <w:trHeight w:hRule="exact" w:val="200"/>
      </w:trPr>
      <w:tc>
        <w:tcPr>
          <w:tcW w:w="5387" w:type="dxa"/>
        </w:tcPr>
        <w:p w:rsidR="00C40F25" w:rsidRPr="00065622" w:rsidRDefault="00C40F25" w:rsidP="00C40F25">
          <w:pPr>
            <w:pStyle w:val="Tyrns-Cellrubrik"/>
          </w:pPr>
          <w:r>
            <w:t>Project</w:t>
          </w:r>
          <w:bookmarkStart w:id="0" w:name="ProjectNumber2"/>
          <w:bookmarkStart w:id="1" w:name="ProjectName2"/>
          <w:bookmarkEnd w:id="0"/>
          <w:bookmarkEnd w:id="1"/>
          <w:r w:rsidR="00CE0848">
            <w:t xml:space="preserve">: Review of Planning Application </w:t>
          </w:r>
          <w:r w:rsidR="00CE0848" w:rsidRPr="00CE0848">
            <w:t>17/00471/DISC</w:t>
          </w:r>
        </w:p>
      </w:tc>
      <w:tc>
        <w:tcPr>
          <w:tcW w:w="3119" w:type="dxa"/>
        </w:tcPr>
        <w:p w:rsidR="00C40F25" w:rsidRPr="00AA18F6" w:rsidRDefault="00C40F25" w:rsidP="00C40F25">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sdt>
            <w:sdtPr>
              <w:rPr>
                <w:noProof/>
              </w:rPr>
              <w:alias w:val="If first page: enter value, else: right click and update"/>
              <w:tag w:val="If first page: enter value, else: right click and update"/>
              <w:id w:val="-402531115"/>
              <w:placeholder>
                <w:docPart w:val="0C1735DEC33F46D2A39AD8A4E6B71FD2"/>
              </w:placeholder>
              <w:date w:fullDate="2017-10-09T00:00:00Z">
                <w:dateFormat w:val="d/M/yyyy"/>
                <w:lid w:val="sv-SE"/>
                <w:storeMappedDataAs w:val="dateTime"/>
                <w:calendar w:val="gregorian"/>
              </w:date>
            </w:sdtPr>
            <w:sdtEndPr/>
            <w:sdtContent>
              <w:r w:rsidR="00CE0848">
                <w:rPr>
                  <w:noProof/>
                  <w:lang w:val="sv-SE"/>
                </w:rPr>
                <w:t>9/10/2017</w:t>
              </w:r>
            </w:sdtContent>
          </w:sdt>
          <w:r w:rsidRPr="00AA18F6">
            <w:rPr>
              <w:sz w:val="12"/>
              <w:szCs w:val="12"/>
              <w:lang w:val="sv-SE"/>
            </w:rPr>
            <w:fldChar w:fldCharType="end"/>
          </w:r>
        </w:p>
      </w:tc>
    </w:tr>
    <w:tr w:rsidR="00C40F25" w:rsidRPr="00AF5D46" w:rsidTr="00CB3607">
      <w:trPr>
        <w:trHeight w:hRule="exact" w:val="200"/>
      </w:trPr>
      <w:tc>
        <w:tcPr>
          <w:tcW w:w="8506" w:type="dxa"/>
          <w:gridSpan w:val="2"/>
        </w:tcPr>
        <w:p w:rsidR="00C40F25" w:rsidRPr="009A3C9A" w:rsidRDefault="00C40F25" w:rsidP="00C40F25">
          <w:pPr>
            <w:pStyle w:val="Tyrns-Cellrubrik"/>
            <w:tabs>
              <w:tab w:val="right" w:pos="8364"/>
            </w:tabs>
          </w:pPr>
          <w:r>
            <w:t>Document Number</w:t>
          </w:r>
          <w:r w:rsidRPr="00C0454D">
            <w:t>:</w:t>
          </w:r>
          <w:r w:rsidR="00CE0848">
            <w:t xml:space="preserve"> </w:t>
          </w:r>
          <w:r w:rsidR="00CE0848" w:rsidRPr="00CE0848">
            <w:t>17/00471/DISC</w:t>
          </w:r>
          <w:r>
            <w:tab/>
          </w:r>
        </w:p>
      </w:tc>
    </w:tr>
  </w:tbl>
  <w:p w:rsidR="00C40F25" w:rsidRPr="00C40F25" w:rsidRDefault="00C40F25" w:rsidP="00CE084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EC" w:rsidRDefault="00A52CEC" w:rsidP="00A058AC">
      <w:pPr>
        <w:spacing w:after="0" w:line="240" w:lineRule="auto"/>
      </w:pPr>
      <w:r>
        <w:separator/>
      </w:r>
    </w:p>
  </w:footnote>
  <w:footnote w:type="continuationSeparator" w:id="0">
    <w:p w:rsidR="00A52CEC" w:rsidRDefault="00A52CEC" w:rsidP="00A0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25" w:rsidRDefault="00C40F25">
    <w:pPr>
      <w:pStyle w:val="Header"/>
    </w:pPr>
    <w:r>
      <w:rPr>
        <w:noProof/>
        <w:lang w:val="en-GB" w:eastAsia="en-GB"/>
      </w:rPr>
      <w:drawing>
        <wp:inline distT="0" distB="0" distL="0" distR="0" wp14:anchorId="48AB3A4C" wp14:editId="6BE855E4">
          <wp:extent cx="1800000" cy="396396"/>
          <wp:effectExtent l="0" t="0" r="0" b="381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nsid w:val="2E0C3E0B"/>
    <w:multiLevelType w:val="hybridMultilevel"/>
    <w:tmpl w:val="CA5E0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820129"/>
    <w:multiLevelType w:val="hybridMultilevel"/>
    <w:tmpl w:val="6C42B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B9"/>
    <w:rsid w:val="00013B0A"/>
    <w:rsid w:val="00036C9A"/>
    <w:rsid w:val="0006772C"/>
    <w:rsid w:val="000B3F0E"/>
    <w:rsid w:val="000D73CC"/>
    <w:rsid w:val="000D7A2C"/>
    <w:rsid w:val="00172D19"/>
    <w:rsid w:val="001975B3"/>
    <w:rsid w:val="001E2D3C"/>
    <w:rsid w:val="002418E7"/>
    <w:rsid w:val="002622FF"/>
    <w:rsid w:val="002E364B"/>
    <w:rsid w:val="002F0946"/>
    <w:rsid w:val="00316A29"/>
    <w:rsid w:val="00357729"/>
    <w:rsid w:val="003748F7"/>
    <w:rsid w:val="003822D4"/>
    <w:rsid w:val="003A3CFE"/>
    <w:rsid w:val="004713A3"/>
    <w:rsid w:val="004D0875"/>
    <w:rsid w:val="004D77C1"/>
    <w:rsid w:val="004F4B87"/>
    <w:rsid w:val="00514031"/>
    <w:rsid w:val="00533E68"/>
    <w:rsid w:val="0057757E"/>
    <w:rsid w:val="00617AB2"/>
    <w:rsid w:val="00697566"/>
    <w:rsid w:val="0073619E"/>
    <w:rsid w:val="007667E7"/>
    <w:rsid w:val="007B5DFA"/>
    <w:rsid w:val="007E39B4"/>
    <w:rsid w:val="00811E8B"/>
    <w:rsid w:val="0088112B"/>
    <w:rsid w:val="00881D0D"/>
    <w:rsid w:val="008834B9"/>
    <w:rsid w:val="008B0AE1"/>
    <w:rsid w:val="008D0D78"/>
    <w:rsid w:val="008D196D"/>
    <w:rsid w:val="008D6844"/>
    <w:rsid w:val="00942020"/>
    <w:rsid w:val="00974740"/>
    <w:rsid w:val="009D7B21"/>
    <w:rsid w:val="00A058AC"/>
    <w:rsid w:val="00A15737"/>
    <w:rsid w:val="00A33152"/>
    <w:rsid w:val="00A52CEC"/>
    <w:rsid w:val="00A62806"/>
    <w:rsid w:val="00A70A46"/>
    <w:rsid w:val="00A826C4"/>
    <w:rsid w:val="00AD23E3"/>
    <w:rsid w:val="00AE0232"/>
    <w:rsid w:val="00AF5D46"/>
    <w:rsid w:val="00B21AFF"/>
    <w:rsid w:val="00BB1D63"/>
    <w:rsid w:val="00BB2148"/>
    <w:rsid w:val="00BE2DD5"/>
    <w:rsid w:val="00C01698"/>
    <w:rsid w:val="00C21D47"/>
    <w:rsid w:val="00C40F25"/>
    <w:rsid w:val="00C56CCE"/>
    <w:rsid w:val="00C85B1B"/>
    <w:rsid w:val="00C87AED"/>
    <w:rsid w:val="00CC4F37"/>
    <w:rsid w:val="00CD475C"/>
    <w:rsid w:val="00CE0848"/>
    <w:rsid w:val="00D11150"/>
    <w:rsid w:val="00D40C4B"/>
    <w:rsid w:val="00D8267D"/>
    <w:rsid w:val="00E52B52"/>
    <w:rsid w:val="00E6394D"/>
    <w:rsid w:val="00E80002"/>
    <w:rsid w:val="00E84FC6"/>
    <w:rsid w:val="00E90277"/>
    <w:rsid w:val="00F15A87"/>
    <w:rsid w:val="00F26E87"/>
    <w:rsid w:val="00F36003"/>
    <w:rsid w:val="00F40B97"/>
    <w:rsid w:val="00F81E27"/>
    <w:rsid w:val="00FD6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paragraph" w:styleId="BalloonText">
    <w:name w:val="Balloon Text"/>
    <w:basedOn w:val="Normal"/>
    <w:link w:val="BalloonTextChar"/>
    <w:uiPriority w:val="99"/>
    <w:semiHidden/>
    <w:unhideWhenUsed/>
    <w:rsid w:val="00BB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paragraph" w:styleId="BalloonText">
    <w:name w:val="Balloon Text"/>
    <w:basedOn w:val="Normal"/>
    <w:link w:val="BalloonTextChar"/>
    <w:uiPriority w:val="99"/>
    <w:semiHidden/>
    <w:unhideWhenUsed/>
    <w:rsid w:val="00BB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nny.barker@cherwellandsouthnorthant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1735DEC33F46D2A39AD8A4E6B71FD2"/>
        <w:category>
          <w:name w:val="General"/>
          <w:gallery w:val="placeholder"/>
        </w:category>
        <w:types>
          <w:type w:val="bbPlcHdr"/>
        </w:types>
        <w:behaviors>
          <w:behavior w:val="content"/>
        </w:behaviors>
        <w:guid w:val="{4A6DEFA0-6380-41A8-B25E-8C5F92E34A1F}"/>
      </w:docPartPr>
      <w:docPartBody>
        <w:p w:rsidR="00D9181A" w:rsidRDefault="002129DC" w:rsidP="002129DC">
          <w:pPr>
            <w:pStyle w:val="0C1735DEC33F46D2A39AD8A4E6B71FD2"/>
          </w:pPr>
          <w:r w:rsidRPr="00AC172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C"/>
    <w:rsid w:val="002129DC"/>
    <w:rsid w:val="00415DF1"/>
    <w:rsid w:val="008910C3"/>
    <w:rsid w:val="00A47C2A"/>
    <w:rsid w:val="00D9181A"/>
    <w:rsid w:val="00EF7629"/>
    <w:rsid w:val="00FA5E00"/>
    <w:rsid w:val="00FB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9DC"/>
    <w:rPr>
      <w:color w:val="808080"/>
    </w:rPr>
  </w:style>
  <w:style w:type="paragraph" w:customStyle="1" w:styleId="4CA0F64EBCEB487F908B35973C3E83EB">
    <w:name w:val="4CA0F64EBCEB487F908B35973C3E83EB"/>
    <w:rsid w:val="002129DC"/>
  </w:style>
  <w:style w:type="paragraph" w:customStyle="1" w:styleId="0C1735DEC33F46D2A39AD8A4E6B71FD2">
    <w:name w:val="0C1735DEC33F46D2A39AD8A4E6B71FD2"/>
    <w:rsid w:val="002129DC"/>
  </w:style>
  <w:style w:type="paragraph" w:customStyle="1" w:styleId="23E8C0C5E1FB42AFA4CCA12A47C629FE">
    <w:name w:val="23E8C0C5E1FB42AFA4CCA12A47C629FE"/>
    <w:rsid w:val="002129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9DC"/>
    <w:rPr>
      <w:color w:val="808080"/>
    </w:rPr>
  </w:style>
  <w:style w:type="paragraph" w:customStyle="1" w:styleId="4CA0F64EBCEB487F908B35973C3E83EB">
    <w:name w:val="4CA0F64EBCEB487F908B35973C3E83EB"/>
    <w:rsid w:val="002129DC"/>
  </w:style>
  <w:style w:type="paragraph" w:customStyle="1" w:styleId="0C1735DEC33F46D2A39AD8A4E6B71FD2">
    <w:name w:val="0C1735DEC33F46D2A39AD8A4E6B71FD2"/>
    <w:rsid w:val="002129DC"/>
  </w:style>
  <w:style w:type="paragraph" w:customStyle="1" w:styleId="23E8C0C5E1FB42AFA4CCA12A47C629FE">
    <w:name w:val="23E8C0C5E1FB42AFA4CCA12A47C629FE"/>
    <w:rsid w:val="00212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F569-DCB3-45D1-BDAA-F0308E4C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Waddelove, Andrew</dc:creator>
  <cp:keywords/>
  <dc:description/>
  <cp:lastModifiedBy>Waddelove, Andrew</cp:lastModifiedBy>
  <cp:revision>18</cp:revision>
  <dcterms:created xsi:type="dcterms:W3CDTF">2017-10-09T11:03:00Z</dcterms:created>
  <dcterms:modified xsi:type="dcterms:W3CDTF">2017-10-09T11:33:00Z</dcterms:modified>
</cp:coreProperties>
</file>