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4B" w:rsidRDefault="0044684B" w:rsidP="0044684B">
      <w:pPr>
        <w:outlineLvl w:val="0"/>
        <w:rPr>
          <w:rFonts w:ascii="Tahoma" w:hAnsi="Tahoma" w:cs="Tahoma"/>
          <w:sz w:val="20"/>
          <w:szCs w:val="20"/>
          <w:lang w:val="en-US"/>
        </w:rPr>
      </w:pPr>
      <w:bookmarkStart w:id="0" w:name="_GoBack"/>
      <w:bookmarkEnd w:id="0"/>
      <w:r>
        <w:rPr>
          <w:rFonts w:ascii="Tahoma" w:hAnsi="Tahoma" w:cs="Tahoma"/>
          <w:b/>
          <w:bCs/>
          <w:sz w:val="20"/>
          <w:szCs w:val="20"/>
          <w:lang w:val="en-US"/>
        </w:rPr>
        <w:t>From:</w:t>
      </w:r>
      <w:r>
        <w:rPr>
          <w:rFonts w:ascii="Tahoma" w:hAnsi="Tahoma" w:cs="Tahoma"/>
          <w:sz w:val="20"/>
          <w:szCs w:val="20"/>
          <w:lang w:val="en-US"/>
        </w:rPr>
        <w:t xml:space="preserve"> Tim Screen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February 2017 12:41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Linda Griffiths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16/00542/DISC</w:t>
      </w:r>
    </w:p>
    <w:p w:rsidR="0044684B" w:rsidRDefault="0044684B" w:rsidP="0044684B"/>
    <w:p w:rsidR="0044684B" w:rsidRDefault="0044684B" w:rsidP="0044684B">
      <w:pPr>
        <w:rPr>
          <w:rFonts w:ascii="Calibri" w:hAnsi="Calibri" w:cs="Calibri"/>
          <w:color w:val="1F497D"/>
          <w:sz w:val="22"/>
          <w:szCs w:val="22"/>
        </w:rPr>
      </w:pPr>
      <w:r>
        <w:rPr>
          <w:rFonts w:ascii="Calibri" w:hAnsi="Calibri" w:cs="Calibri"/>
          <w:color w:val="1F497D"/>
          <w:sz w:val="22"/>
          <w:szCs w:val="22"/>
        </w:rPr>
        <w:t>Linda</w:t>
      </w:r>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rPr>
      </w:pPr>
      <w:r>
        <w:rPr>
          <w:rFonts w:ascii="Calibri" w:hAnsi="Calibri" w:cs="Calibri"/>
          <w:color w:val="1F497D"/>
          <w:sz w:val="22"/>
          <w:szCs w:val="22"/>
        </w:rPr>
        <w:t>Please refer to my response in respect of the above landscape proposals.</w:t>
      </w:r>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u w:val="single"/>
        </w:rPr>
      </w:pPr>
      <w:r>
        <w:rPr>
          <w:rFonts w:ascii="Calibri" w:hAnsi="Calibri" w:cs="Calibri"/>
          <w:color w:val="1F497D"/>
          <w:sz w:val="22"/>
          <w:szCs w:val="22"/>
          <w:u w:val="single"/>
        </w:rPr>
        <w:t>LAP South of Plot 157</w:t>
      </w:r>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rPr>
      </w:pPr>
      <w:r>
        <w:rPr>
          <w:rFonts w:ascii="Calibri" w:hAnsi="Calibri" w:cs="Calibri"/>
          <w:color w:val="1F497D"/>
          <w:sz w:val="22"/>
          <w:szCs w:val="22"/>
        </w:rPr>
        <w:t>Planting Scheme:</w:t>
      </w: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 xml:space="preserve">1.            A redesign of the LAP planting scheme is necessary. There are too many spiny and toxic plants in the vicinity of the play area that compromise the safety of the children. The landscape architect must produce a scheme of interesting plants of form, texture, colour, movement and scent. I highly recommend the text, </w:t>
      </w:r>
      <w:r>
        <w:rPr>
          <w:rFonts w:ascii="Calibri" w:hAnsi="Calibri" w:cs="Calibri"/>
          <w:b/>
          <w:bCs/>
          <w:i/>
          <w:iCs/>
          <w:color w:val="1F497D"/>
          <w:sz w:val="22"/>
          <w:szCs w:val="22"/>
        </w:rPr>
        <w:t>Poisonous Plants A guide for parents and childcare providers</w:t>
      </w:r>
      <w:r>
        <w:rPr>
          <w:rFonts w:ascii="Calibri" w:hAnsi="Calibri" w:cs="Calibri"/>
          <w:color w:val="1F497D"/>
          <w:sz w:val="22"/>
          <w:szCs w:val="22"/>
        </w:rPr>
        <w:t xml:space="preserve">/ Elizabeth A. </w:t>
      </w:r>
      <w:proofErr w:type="spellStart"/>
      <w:r>
        <w:rPr>
          <w:rFonts w:ascii="Calibri" w:hAnsi="Calibri" w:cs="Calibri"/>
          <w:color w:val="1F497D"/>
          <w:sz w:val="22"/>
          <w:szCs w:val="22"/>
        </w:rPr>
        <w:t>Dauncey</w:t>
      </w:r>
      <w:proofErr w:type="spellEnd"/>
      <w:r>
        <w:rPr>
          <w:rFonts w:ascii="Calibri" w:hAnsi="Calibri" w:cs="Calibri"/>
          <w:color w:val="1F497D"/>
          <w:sz w:val="22"/>
          <w:szCs w:val="22"/>
        </w:rPr>
        <w:t>, published by Kew (ISBN 978 84246 406 9).</w:t>
      </w:r>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rPr>
      </w:pPr>
      <w:r>
        <w:rPr>
          <w:rFonts w:ascii="Calibri" w:hAnsi="Calibri" w:cs="Calibri"/>
          <w:color w:val="1F497D"/>
          <w:sz w:val="22"/>
          <w:szCs w:val="22"/>
        </w:rPr>
        <w:t xml:space="preserve">2.            Delete Euonymus </w:t>
      </w:r>
      <w:proofErr w:type="spellStart"/>
      <w:r>
        <w:rPr>
          <w:rFonts w:ascii="Calibri" w:hAnsi="Calibri" w:cs="Calibri"/>
          <w:color w:val="1F497D"/>
          <w:sz w:val="22"/>
          <w:szCs w:val="22"/>
        </w:rPr>
        <w:t>europaeus</w:t>
      </w:r>
      <w:proofErr w:type="spellEnd"/>
      <w:r>
        <w:rPr>
          <w:rFonts w:ascii="Calibri" w:hAnsi="Calibri" w:cs="Calibri"/>
          <w:color w:val="1F497D"/>
          <w:sz w:val="22"/>
          <w:szCs w:val="22"/>
        </w:rPr>
        <w:t xml:space="preserve"> produces tempting pink/orange berries if ingested causes mild poisoning! </w:t>
      </w:r>
    </w:p>
    <w:p w:rsidR="0044684B" w:rsidRDefault="0044684B" w:rsidP="0044684B">
      <w:pPr>
        <w:rPr>
          <w:rFonts w:ascii="Calibri" w:hAnsi="Calibri" w:cs="Calibri"/>
          <w:color w:val="1F497D"/>
          <w:sz w:val="22"/>
          <w:szCs w:val="22"/>
        </w:rPr>
      </w:pP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 xml:space="preserve">3.            The scent of the </w:t>
      </w:r>
      <w:proofErr w:type="spellStart"/>
      <w:r>
        <w:rPr>
          <w:rFonts w:ascii="Calibri" w:hAnsi="Calibri" w:cs="Calibri"/>
          <w:color w:val="1F497D"/>
          <w:sz w:val="22"/>
          <w:szCs w:val="22"/>
        </w:rPr>
        <w:t>Ribes</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sanguinium</w:t>
      </w:r>
      <w:proofErr w:type="spellEnd"/>
      <w:r>
        <w:rPr>
          <w:rFonts w:ascii="Calibri" w:hAnsi="Calibri" w:cs="Calibri"/>
          <w:color w:val="1F497D"/>
          <w:sz w:val="22"/>
          <w:szCs w:val="22"/>
        </w:rPr>
        <w:t xml:space="preserve"> is not agreeable to most people (reminds some people of cat pee). </w:t>
      </w:r>
      <w:proofErr w:type="gramStart"/>
      <w:r>
        <w:rPr>
          <w:rFonts w:ascii="Calibri" w:hAnsi="Calibri" w:cs="Calibri"/>
          <w:color w:val="1F497D"/>
          <w:sz w:val="22"/>
          <w:szCs w:val="22"/>
        </w:rPr>
        <w:t>Possibly not the best choice for this location.</w:t>
      </w:r>
      <w:proofErr w:type="gramEnd"/>
    </w:p>
    <w:p w:rsidR="0044684B" w:rsidRDefault="0044684B" w:rsidP="0044684B">
      <w:pPr>
        <w:rPr>
          <w:rFonts w:ascii="Calibri" w:hAnsi="Calibri" w:cs="Calibri"/>
          <w:color w:val="1F497D"/>
          <w:sz w:val="22"/>
          <w:szCs w:val="22"/>
        </w:rPr>
      </w:pP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 xml:space="preserve">4.            Delete the spiny </w:t>
      </w:r>
      <w:proofErr w:type="spellStart"/>
      <w:r>
        <w:rPr>
          <w:rFonts w:ascii="Calibri" w:hAnsi="Calibri" w:cs="Calibri"/>
          <w:color w:val="1F497D"/>
          <w:sz w:val="22"/>
          <w:szCs w:val="22"/>
        </w:rPr>
        <w:t>Pyracantha</w:t>
      </w:r>
      <w:proofErr w:type="spellEnd"/>
      <w:proofErr w:type="gramStart"/>
      <w:r>
        <w:rPr>
          <w:rFonts w:ascii="Calibri" w:hAnsi="Calibri" w:cs="Calibri"/>
          <w:color w:val="1F497D"/>
          <w:sz w:val="22"/>
          <w:szCs w:val="22"/>
        </w:rPr>
        <w:t>  ‘Red</w:t>
      </w:r>
      <w:proofErr w:type="gramEnd"/>
      <w:r>
        <w:rPr>
          <w:rFonts w:ascii="Calibri" w:hAnsi="Calibri" w:cs="Calibri"/>
          <w:color w:val="1F497D"/>
          <w:sz w:val="22"/>
          <w:szCs w:val="22"/>
        </w:rPr>
        <w:t xml:space="preserve"> Cushion’ from the boundary of the play area  so that children are not scratched with the over-arching branches.</w:t>
      </w:r>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rPr>
      </w:pPr>
      <w:r>
        <w:rPr>
          <w:rFonts w:ascii="Calibri" w:hAnsi="Calibri" w:cs="Calibri"/>
          <w:color w:val="1F497D"/>
          <w:sz w:val="22"/>
          <w:szCs w:val="22"/>
        </w:rPr>
        <w:t xml:space="preserve">5.            Delete </w:t>
      </w:r>
      <w:proofErr w:type="spellStart"/>
      <w:r>
        <w:rPr>
          <w:rFonts w:ascii="Calibri" w:hAnsi="Calibri" w:cs="Calibri"/>
          <w:color w:val="1F497D"/>
          <w:sz w:val="22"/>
          <w:szCs w:val="22"/>
        </w:rPr>
        <w:t>Prunus</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laurocerasus</w:t>
      </w:r>
      <w:proofErr w:type="spellEnd"/>
      <w:r>
        <w:rPr>
          <w:rFonts w:ascii="Calibri" w:hAnsi="Calibri" w:cs="Calibri"/>
          <w:color w:val="1F497D"/>
          <w:sz w:val="22"/>
          <w:szCs w:val="22"/>
        </w:rPr>
        <w:t xml:space="preserve"> ‘Otto </w:t>
      </w:r>
      <w:proofErr w:type="spellStart"/>
      <w:r>
        <w:rPr>
          <w:rFonts w:ascii="Calibri" w:hAnsi="Calibri" w:cs="Calibri"/>
          <w:color w:val="1F497D"/>
          <w:sz w:val="22"/>
          <w:szCs w:val="22"/>
        </w:rPr>
        <w:t>Luyken</w:t>
      </w:r>
      <w:proofErr w:type="spellEnd"/>
      <w:r>
        <w:rPr>
          <w:rFonts w:ascii="Calibri" w:hAnsi="Calibri" w:cs="Calibri"/>
          <w:color w:val="1F497D"/>
          <w:sz w:val="22"/>
          <w:szCs w:val="22"/>
        </w:rPr>
        <w:t xml:space="preserve">’ </w:t>
      </w:r>
      <w:proofErr w:type="gramStart"/>
      <w:r>
        <w:rPr>
          <w:rFonts w:ascii="Calibri" w:hAnsi="Calibri" w:cs="Calibri"/>
          <w:color w:val="1F497D"/>
          <w:sz w:val="22"/>
          <w:szCs w:val="22"/>
        </w:rPr>
        <w:t>The</w:t>
      </w:r>
      <w:proofErr w:type="gramEnd"/>
      <w:r>
        <w:rPr>
          <w:rFonts w:ascii="Calibri" w:hAnsi="Calibri" w:cs="Calibri"/>
          <w:color w:val="1F497D"/>
          <w:sz w:val="22"/>
          <w:szCs w:val="22"/>
        </w:rPr>
        <w:t xml:space="preserve"> seed kernels of the black berries, if chewed provide severe clinical effects. </w:t>
      </w:r>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rPr>
      </w:pPr>
      <w:r>
        <w:rPr>
          <w:rFonts w:ascii="Calibri" w:hAnsi="Calibri" w:cs="Calibri"/>
          <w:color w:val="1F497D"/>
          <w:sz w:val="22"/>
          <w:szCs w:val="22"/>
        </w:rPr>
        <w:t xml:space="preserve">6.            Delete the native </w:t>
      </w:r>
      <w:proofErr w:type="spellStart"/>
      <w:r>
        <w:rPr>
          <w:rFonts w:ascii="Calibri" w:hAnsi="Calibri" w:cs="Calibri"/>
          <w:color w:val="1F497D"/>
          <w:sz w:val="22"/>
          <w:szCs w:val="22"/>
        </w:rPr>
        <w:t>Cornus</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sanguinea</w:t>
      </w:r>
      <w:proofErr w:type="spellEnd"/>
      <w:r>
        <w:rPr>
          <w:rFonts w:ascii="Calibri" w:hAnsi="Calibri" w:cs="Calibri"/>
          <w:color w:val="1F497D"/>
          <w:sz w:val="22"/>
          <w:szCs w:val="22"/>
        </w:rPr>
        <w:t xml:space="preserve"> from the edge of the play area and replace with a more attractive plant.</w:t>
      </w:r>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rPr>
      </w:pPr>
      <w:r>
        <w:rPr>
          <w:rFonts w:ascii="Calibri" w:hAnsi="Calibri" w:cs="Calibri"/>
          <w:color w:val="1F497D"/>
          <w:sz w:val="22"/>
          <w:szCs w:val="22"/>
        </w:rPr>
        <w:t xml:space="preserve">7.            The potentially toxic Euonymus fortune ‘Emerald Gaiety’ must be </w:t>
      </w:r>
      <w:proofErr w:type="gramStart"/>
      <w:r>
        <w:rPr>
          <w:rFonts w:ascii="Calibri" w:hAnsi="Calibri" w:cs="Calibri"/>
          <w:color w:val="1F497D"/>
          <w:sz w:val="22"/>
          <w:szCs w:val="22"/>
        </w:rPr>
        <w:t>deleted .</w:t>
      </w:r>
      <w:proofErr w:type="gramEnd"/>
    </w:p>
    <w:p w:rsidR="0044684B" w:rsidRDefault="0044684B" w:rsidP="0044684B">
      <w:pPr>
        <w:rPr>
          <w:rFonts w:ascii="Calibri" w:hAnsi="Calibri" w:cs="Calibri"/>
          <w:color w:val="1F497D"/>
          <w:sz w:val="22"/>
          <w:szCs w:val="22"/>
        </w:rPr>
      </w:pP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 xml:space="preserve">8.            The native </w:t>
      </w:r>
      <w:proofErr w:type="spellStart"/>
      <w:r>
        <w:rPr>
          <w:rFonts w:ascii="Calibri" w:hAnsi="Calibri" w:cs="Calibri"/>
          <w:color w:val="1F497D"/>
          <w:sz w:val="22"/>
          <w:szCs w:val="22"/>
        </w:rPr>
        <w:t>Alnus</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Glutinosa</w:t>
      </w:r>
      <w:proofErr w:type="spellEnd"/>
      <w:r>
        <w:rPr>
          <w:rFonts w:ascii="Calibri" w:hAnsi="Calibri" w:cs="Calibri"/>
          <w:color w:val="1F497D"/>
          <w:sz w:val="22"/>
          <w:szCs w:val="22"/>
        </w:rPr>
        <w:t xml:space="preserve"> tends to lean </w:t>
      </w:r>
      <w:proofErr w:type="gramStart"/>
      <w:r>
        <w:rPr>
          <w:rFonts w:ascii="Calibri" w:hAnsi="Calibri" w:cs="Calibri"/>
          <w:color w:val="1F497D"/>
          <w:sz w:val="22"/>
          <w:szCs w:val="22"/>
        </w:rPr>
        <w:t>over  with</w:t>
      </w:r>
      <w:proofErr w:type="gramEnd"/>
      <w:r>
        <w:rPr>
          <w:rFonts w:ascii="Calibri" w:hAnsi="Calibri" w:cs="Calibri"/>
          <w:color w:val="1F497D"/>
          <w:sz w:val="22"/>
          <w:szCs w:val="22"/>
        </w:rPr>
        <w:t xml:space="preserve"> age. It is more appropriate in semi-natural situation next the water. It is located very close to the building elevation which is south west facing, resulting in </w:t>
      </w:r>
      <w:proofErr w:type="spellStart"/>
      <w:r>
        <w:rPr>
          <w:rFonts w:ascii="Calibri" w:hAnsi="Calibri" w:cs="Calibri"/>
          <w:color w:val="1F497D"/>
          <w:sz w:val="22"/>
          <w:szCs w:val="22"/>
        </w:rPr>
        <w:t>overshading</w:t>
      </w:r>
      <w:proofErr w:type="spellEnd"/>
      <w:r>
        <w:rPr>
          <w:rFonts w:ascii="Calibri" w:hAnsi="Calibri" w:cs="Calibri"/>
          <w:color w:val="1F497D"/>
          <w:sz w:val="22"/>
          <w:szCs w:val="22"/>
        </w:rPr>
        <w:t>; reducing the level of light to windows. Replace with the smaller, a</w:t>
      </w:r>
      <w:proofErr w:type="gramStart"/>
      <w:r>
        <w:rPr>
          <w:rFonts w:ascii="Calibri" w:hAnsi="Calibri" w:cs="Calibri"/>
          <w:color w:val="1F497D"/>
          <w:sz w:val="22"/>
          <w:szCs w:val="22"/>
        </w:rPr>
        <w:t>  more</w:t>
      </w:r>
      <w:proofErr w:type="gramEnd"/>
      <w:r>
        <w:rPr>
          <w:rFonts w:ascii="Calibri" w:hAnsi="Calibri" w:cs="Calibri"/>
          <w:color w:val="1F497D"/>
          <w:sz w:val="22"/>
          <w:szCs w:val="22"/>
        </w:rPr>
        <w:t xml:space="preserve"> ornamental, open canopied </w:t>
      </w:r>
      <w:proofErr w:type="spellStart"/>
      <w:r>
        <w:rPr>
          <w:rFonts w:ascii="Calibri" w:hAnsi="Calibri" w:cs="Calibri"/>
          <w:color w:val="1F497D"/>
          <w:sz w:val="22"/>
          <w:szCs w:val="22"/>
        </w:rPr>
        <w:t>Amelanchier</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lamarkii</w:t>
      </w:r>
      <w:proofErr w:type="spellEnd"/>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rPr>
      </w:pPr>
      <w:r>
        <w:rPr>
          <w:rFonts w:ascii="Calibri" w:hAnsi="Calibri" w:cs="Calibri"/>
          <w:color w:val="1F497D"/>
          <w:sz w:val="22"/>
          <w:szCs w:val="22"/>
        </w:rPr>
        <w:t xml:space="preserve">9.            Similarly the A. </w:t>
      </w:r>
      <w:proofErr w:type="spellStart"/>
      <w:r>
        <w:rPr>
          <w:rFonts w:ascii="Calibri" w:hAnsi="Calibri" w:cs="Calibri"/>
          <w:color w:val="1F497D"/>
          <w:sz w:val="22"/>
          <w:szCs w:val="22"/>
        </w:rPr>
        <w:t>glutinosa</w:t>
      </w:r>
      <w:proofErr w:type="spellEnd"/>
      <w:r>
        <w:rPr>
          <w:rFonts w:ascii="Calibri" w:hAnsi="Calibri" w:cs="Calibri"/>
          <w:color w:val="1F497D"/>
          <w:sz w:val="22"/>
          <w:szCs w:val="22"/>
        </w:rPr>
        <w:t xml:space="preserve"> must be deleted near the eastern entrance.</w:t>
      </w:r>
    </w:p>
    <w:p w:rsidR="0044684B" w:rsidRDefault="0044684B" w:rsidP="0044684B">
      <w:pPr>
        <w:rPr>
          <w:rFonts w:ascii="Calibri" w:hAnsi="Calibri" w:cs="Calibri"/>
          <w:color w:val="1F497D"/>
          <w:sz w:val="22"/>
          <w:szCs w:val="22"/>
        </w:rPr>
      </w:pP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 xml:space="preserve">10.          The branches of the </w:t>
      </w:r>
      <w:proofErr w:type="spellStart"/>
      <w:r>
        <w:rPr>
          <w:rFonts w:ascii="Calibri" w:hAnsi="Calibri" w:cs="Calibri"/>
          <w:color w:val="1F497D"/>
          <w:sz w:val="22"/>
          <w:szCs w:val="22"/>
        </w:rPr>
        <w:t>Betula</w:t>
      </w:r>
      <w:proofErr w:type="spellEnd"/>
      <w:r>
        <w:rPr>
          <w:rFonts w:ascii="Calibri" w:hAnsi="Calibri" w:cs="Calibri"/>
          <w:color w:val="1F497D"/>
          <w:sz w:val="22"/>
          <w:szCs w:val="22"/>
        </w:rPr>
        <w:t xml:space="preserve"> pendula will hang over the slide/mound. Provide </w:t>
      </w:r>
      <w:proofErr w:type="spellStart"/>
      <w:r>
        <w:rPr>
          <w:rFonts w:ascii="Calibri" w:hAnsi="Calibri" w:cs="Calibri"/>
          <w:color w:val="1F497D"/>
          <w:sz w:val="22"/>
          <w:szCs w:val="22"/>
        </w:rPr>
        <w:t>B.pendula</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fastigiata</w:t>
      </w:r>
      <w:proofErr w:type="spellEnd"/>
      <w:r>
        <w:rPr>
          <w:rFonts w:ascii="Calibri" w:hAnsi="Calibri" w:cs="Calibri"/>
          <w:color w:val="1F497D"/>
          <w:sz w:val="22"/>
          <w:szCs w:val="22"/>
        </w:rPr>
        <w:t xml:space="preserve"> as a substitute because of its upright habit.</w:t>
      </w:r>
    </w:p>
    <w:p w:rsidR="0044684B" w:rsidRDefault="0044684B" w:rsidP="0044684B">
      <w:pPr>
        <w:rPr>
          <w:rFonts w:ascii="Calibri" w:hAnsi="Calibri" w:cs="Calibri"/>
          <w:color w:val="1F497D"/>
          <w:sz w:val="22"/>
          <w:szCs w:val="22"/>
        </w:rPr>
      </w:pP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 xml:space="preserve">11.          Delete the </w:t>
      </w:r>
      <w:proofErr w:type="spellStart"/>
      <w:r>
        <w:rPr>
          <w:rFonts w:ascii="Calibri" w:hAnsi="Calibri" w:cs="Calibri"/>
          <w:color w:val="1F497D"/>
          <w:sz w:val="22"/>
          <w:szCs w:val="22"/>
        </w:rPr>
        <w:t>Ulmus</w:t>
      </w:r>
      <w:proofErr w:type="spellEnd"/>
      <w:r>
        <w:rPr>
          <w:rFonts w:ascii="Calibri" w:hAnsi="Calibri" w:cs="Calibri"/>
          <w:color w:val="1F497D"/>
          <w:sz w:val="22"/>
          <w:szCs w:val="22"/>
        </w:rPr>
        <w:t xml:space="preserve"> ‘New Horizon’ from the eastern end of the play area because its canopy is going to be too dense and cast too much shade. Plant another A. </w:t>
      </w:r>
      <w:proofErr w:type="spellStart"/>
      <w:r>
        <w:rPr>
          <w:rFonts w:ascii="Calibri" w:hAnsi="Calibri" w:cs="Calibri"/>
          <w:color w:val="1F497D"/>
          <w:sz w:val="22"/>
          <w:szCs w:val="22"/>
        </w:rPr>
        <w:t>lamarkii</w:t>
      </w:r>
      <w:proofErr w:type="spellEnd"/>
      <w:r>
        <w:rPr>
          <w:rFonts w:ascii="Calibri" w:hAnsi="Calibri" w:cs="Calibri"/>
          <w:color w:val="1F497D"/>
          <w:sz w:val="22"/>
          <w:szCs w:val="22"/>
        </w:rPr>
        <w:t xml:space="preserve"> instead.</w:t>
      </w:r>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rPr>
      </w:pPr>
      <w:r>
        <w:rPr>
          <w:rFonts w:ascii="Calibri" w:hAnsi="Calibri" w:cs="Calibri"/>
          <w:color w:val="1F497D"/>
          <w:sz w:val="22"/>
          <w:szCs w:val="22"/>
        </w:rPr>
        <w:t>LAP Equipment:</w:t>
      </w: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1.            Much better than before in terms of equipment and layout, but remove the log as it impedes the flow/circulation around the slide and will also present a maintenance problem (it is not appropriate as a seat – refer below).</w:t>
      </w:r>
    </w:p>
    <w:p w:rsidR="0044684B" w:rsidRDefault="0044684B" w:rsidP="0044684B">
      <w:pPr>
        <w:rPr>
          <w:rFonts w:ascii="Calibri" w:hAnsi="Calibri" w:cs="Calibri"/>
          <w:color w:val="1F497D"/>
          <w:sz w:val="22"/>
          <w:szCs w:val="22"/>
        </w:rPr>
      </w:pP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2.            A seat with arm and back rests is necessary for parents, grandparents and carers to site and interact with their children. The seat location is in the grass to the north of the slide.</w:t>
      </w:r>
    </w:p>
    <w:p w:rsidR="0044684B" w:rsidRDefault="0044684B" w:rsidP="0044684B">
      <w:pPr>
        <w:rPr>
          <w:rFonts w:ascii="Calibri" w:hAnsi="Calibri" w:cs="Calibri"/>
          <w:color w:val="1F497D"/>
          <w:sz w:val="22"/>
          <w:szCs w:val="22"/>
        </w:rPr>
      </w:pP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3.            A dog waste bin is not acceptable near a play area because of obvious health risks and the encouragement of dogs near play areas is not advised. Litter bins in the locations proposed are acceptable, but a specification is required.</w:t>
      </w:r>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rPr>
      </w:pPr>
      <w:r>
        <w:rPr>
          <w:rFonts w:ascii="Calibri" w:hAnsi="Calibri" w:cs="Calibri"/>
          <w:color w:val="1F497D"/>
          <w:sz w:val="22"/>
          <w:szCs w:val="22"/>
        </w:rPr>
        <w:t>4.            Pave the oblique planting area between the east gate and the footpath because it will be trampled.</w:t>
      </w:r>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u w:val="single"/>
        </w:rPr>
      </w:pPr>
      <w:r>
        <w:rPr>
          <w:rFonts w:ascii="Calibri" w:hAnsi="Calibri" w:cs="Calibri"/>
          <w:color w:val="1F497D"/>
          <w:sz w:val="22"/>
          <w:szCs w:val="22"/>
          <w:u w:val="single"/>
        </w:rPr>
        <w:t>Trees – General</w:t>
      </w: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1.            There are</w:t>
      </w:r>
      <w:proofErr w:type="gramStart"/>
      <w:r>
        <w:rPr>
          <w:rFonts w:ascii="Calibri" w:hAnsi="Calibri" w:cs="Calibri"/>
          <w:color w:val="1F497D"/>
          <w:sz w:val="22"/>
          <w:szCs w:val="22"/>
        </w:rPr>
        <w:t>  trees</w:t>
      </w:r>
      <w:proofErr w:type="gramEnd"/>
      <w:r>
        <w:rPr>
          <w:rFonts w:ascii="Calibri" w:hAnsi="Calibri" w:cs="Calibri"/>
          <w:color w:val="1F497D"/>
          <w:sz w:val="22"/>
          <w:szCs w:val="22"/>
        </w:rPr>
        <w:t xml:space="preserve"> on plots that are too close to paved edges and structural damage to paving will occur. Re-position trees a minimum of 2 m away for the edge and </w:t>
      </w:r>
      <w:proofErr w:type="gramStart"/>
      <w:r>
        <w:rPr>
          <w:rFonts w:ascii="Calibri" w:hAnsi="Calibri" w:cs="Calibri"/>
          <w:color w:val="1F497D"/>
          <w:sz w:val="22"/>
          <w:szCs w:val="22"/>
        </w:rPr>
        <w:t>install</w:t>
      </w:r>
      <w:proofErr w:type="gramEnd"/>
      <w:r>
        <w:rPr>
          <w:rFonts w:ascii="Calibri" w:hAnsi="Calibri" w:cs="Calibri"/>
          <w:color w:val="1F497D"/>
          <w:sz w:val="22"/>
          <w:szCs w:val="22"/>
        </w:rPr>
        <w:t xml:space="preserve"> a root barrier.</w:t>
      </w:r>
    </w:p>
    <w:p w:rsidR="0044684B" w:rsidRDefault="0044684B" w:rsidP="0044684B">
      <w:pPr>
        <w:rPr>
          <w:rFonts w:ascii="Calibri" w:hAnsi="Calibri" w:cs="Calibri"/>
          <w:color w:val="1F497D"/>
          <w:sz w:val="22"/>
          <w:szCs w:val="22"/>
        </w:rPr>
      </w:pP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 xml:space="preserve">2.            Relocate </w:t>
      </w:r>
      <w:proofErr w:type="spellStart"/>
      <w:r>
        <w:rPr>
          <w:rFonts w:ascii="Calibri" w:hAnsi="Calibri" w:cs="Calibri"/>
          <w:color w:val="1F497D"/>
          <w:sz w:val="22"/>
          <w:szCs w:val="22"/>
        </w:rPr>
        <w:t>Juglans</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regia</w:t>
      </w:r>
      <w:proofErr w:type="spellEnd"/>
      <w:r>
        <w:rPr>
          <w:rFonts w:ascii="Calibri" w:hAnsi="Calibri" w:cs="Calibri"/>
          <w:color w:val="1F497D"/>
          <w:sz w:val="22"/>
          <w:szCs w:val="22"/>
        </w:rPr>
        <w:t xml:space="preserve"> (Walnut), north of plot 139, so that it is equidistant between </w:t>
      </w:r>
      <w:proofErr w:type="spellStart"/>
      <w:r>
        <w:rPr>
          <w:rFonts w:ascii="Calibri" w:hAnsi="Calibri" w:cs="Calibri"/>
          <w:color w:val="1F497D"/>
          <w:sz w:val="22"/>
          <w:szCs w:val="22"/>
        </w:rPr>
        <w:t>Betula</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nigra</w:t>
      </w:r>
      <w:proofErr w:type="spellEnd"/>
      <w:r>
        <w:rPr>
          <w:rFonts w:ascii="Calibri" w:hAnsi="Calibri" w:cs="Calibri"/>
          <w:color w:val="1F497D"/>
          <w:sz w:val="22"/>
          <w:szCs w:val="22"/>
        </w:rPr>
        <w:t xml:space="preserve"> and </w:t>
      </w:r>
      <w:proofErr w:type="spellStart"/>
      <w:r>
        <w:rPr>
          <w:rFonts w:ascii="Calibri" w:hAnsi="Calibri" w:cs="Calibri"/>
          <w:color w:val="1F497D"/>
          <w:sz w:val="22"/>
          <w:szCs w:val="22"/>
        </w:rPr>
        <w:t>Betula</w:t>
      </w:r>
      <w:proofErr w:type="spellEnd"/>
      <w:r>
        <w:rPr>
          <w:rFonts w:ascii="Calibri" w:hAnsi="Calibri" w:cs="Calibri"/>
          <w:color w:val="1F497D"/>
          <w:sz w:val="22"/>
          <w:szCs w:val="22"/>
        </w:rPr>
        <w:t xml:space="preserve"> pendula, and close to the boundary of ‘</w:t>
      </w:r>
      <w:proofErr w:type="spellStart"/>
      <w:r>
        <w:rPr>
          <w:rFonts w:ascii="Calibri" w:hAnsi="Calibri" w:cs="Calibri"/>
          <w:color w:val="1F497D"/>
          <w:sz w:val="22"/>
          <w:szCs w:val="22"/>
        </w:rPr>
        <w:t>Pingle</w:t>
      </w:r>
      <w:proofErr w:type="spellEnd"/>
      <w:r>
        <w:rPr>
          <w:rFonts w:ascii="Calibri" w:hAnsi="Calibri" w:cs="Calibri"/>
          <w:color w:val="1F497D"/>
          <w:sz w:val="22"/>
          <w:szCs w:val="22"/>
        </w:rPr>
        <w:t xml:space="preserve"> Brook Park’. The relocation is to ensure this tree is further away from the road and high-sided vehicles.</w:t>
      </w:r>
    </w:p>
    <w:p w:rsidR="0044684B" w:rsidRDefault="0044684B" w:rsidP="0044684B">
      <w:pPr>
        <w:ind w:left="720" w:hanging="720"/>
        <w:rPr>
          <w:rFonts w:ascii="Calibri" w:hAnsi="Calibri" w:cs="Calibri"/>
          <w:color w:val="1F497D"/>
          <w:sz w:val="22"/>
          <w:szCs w:val="22"/>
        </w:rPr>
      </w:pP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3.            Ensure that the trees are planted in accordance with BS8545:2014. A minimum soil volume of 15 m3 for the tree pits is required.</w:t>
      </w:r>
    </w:p>
    <w:p w:rsidR="0044684B" w:rsidRDefault="0044684B" w:rsidP="0044684B">
      <w:pPr>
        <w:ind w:left="720" w:hanging="720"/>
        <w:rPr>
          <w:rFonts w:ascii="Calibri" w:hAnsi="Calibri" w:cs="Calibri"/>
          <w:color w:val="1F497D"/>
          <w:sz w:val="22"/>
          <w:szCs w:val="22"/>
        </w:rPr>
      </w:pPr>
    </w:p>
    <w:p w:rsidR="0044684B" w:rsidRDefault="0044684B" w:rsidP="0044684B">
      <w:pPr>
        <w:ind w:left="720" w:hanging="720"/>
        <w:rPr>
          <w:rFonts w:ascii="Calibri" w:hAnsi="Calibri" w:cs="Calibri"/>
          <w:color w:val="1F497D"/>
          <w:sz w:val="22"/>
          <w:szCs w:val="22"/>
          <w:u w:val="single"/>
        </w:rPr>
      </w:pPr>
      <w:r>
        <w:rPr>
          <w:rFonts w:ascii="Calibri" w:hAnsi="Calibri" w:cs="Calibri"/>
          <w:color w:val="1F497D"/>
          <w:sz w:val="22"/>
          <w:szCs w:val="22"/>
          <w:u w:val="single"/>
        </w:rPr>
        <w:t xml:space="preserve">Landscaping – General </w:t>
      </w: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 xml:space="preserve">1.            All plants are to be supplied in accordance with Horticultural Trade Association’s National Plant Specification and from a HTA certified nursery. </w:t>
      </w:r>
      <w:proofErr w:type="gramStart"/>
      <w:r>
        <w:rPr>
          <w:rFonts w:ascii="Calibri" w:hAnsi="Calibri" w:cs="Calibri"/>
          <w:color w:val="1F497D"/>
          <w:sz w:val="22"/>
          <w:szCs w:val="22"/>
        </w:rPr>
        <w:t>All plants and trees to be planted in accordance with BS3936.</w:t>
      </w:r>
      <w:proofErr w:type="gramEnd"/>
      <w:r>
        <w:rPr>
          <w:rFonts w:ascii="Calibri" w:hAnsi="Calibri" w:cs="Calibri"/>
          <w:color w:val="1F497D"/>
          <w:sz w:val="22"/>
          <w:szCs w:val="22"/>
        </w:rPr>
        <w:t xml:space="preserve"> Delivery and backfilling of all plant material to be in accordance with BS4428/JCLI/CPSE Code of Practice for ‘Handling and Establishing Landscape Plants, Parts I, II and III. </w:t>
      </w:r>
    </w:p>
    <w:p w:rsidR="0044684B" w:rsidRDefault="0044684B" w:rsidP="0044684B">
      <w:pPr>
        <w:rPr>
          <w:rFonts w:ascii="Calibri" w:hAnsi="Calibri" w:cs="Calibri"/>
          <w:color w:val="1F497D"/>
          <w:sz w:val="22"/>
          <w:szCs w:val="22"/>
        </w:rPr>
      </w:pPr>
    </w:p>
    <w:p w:rsidR="0044684B" w:rsidRDefault="0044684B" w:rsidP="0044684B">
      <w:pPr>
        <w:ind w:left="720" w:hanging="720"/>
        <w:rPr>
          <w:rFonts w:ascii="Calibri" w:hAnsi="Calibri" w:cs="Calibri"/>
          <w:color w:val="1F497D"/>
          <w:sz w:val="22"/>
          <w:szCs w:val="22"/>
        </w:rPr>
      </w:pPr>
      <w:r>
        <w:rPr>
          <w:rFonts w:ascii="Calibri" w:hAnsi="Calibri" w:cs="Calibri"/>
          <w:color w:val="1F497D"/>
          <w:sz w:val="22"/>
          <w:szCs w:val="22"/>
        </w:rPr>
        <w:t xml:space="preserve">2.            All excavated areas to be backfilled with either topsoil from site or imported to be BS3882 – General purpose grade. All </w:t>
      </w:r>
      <w:proofErr w:type="spellStart"/>
      <w:r>
        <w:rPr>
          <w:rFonts w:ascii="Calibri" w:hAnsi="Calibri" w:cs="Calibri"/>
          <w:color w:val="1F497D"/>
          <w:sz w:val="22"/>
          <w:szCs w:val="22"/>
        </w:rPr>
        <w:t>topsoiled</w:t>
      </w:r>
      <w:proofErr w:type="spellEnd"/>
      <w:r>
        <w:rPr>
          <w:rFonts w:ascii="Calibri" w:hAnsi="Calibri" w:cs="Calibri"/>
          <w:color w:val="1F497D"/>
          <w:sz w:val="22"/>
          <w:szCs w:val="22"/>
        </w:rPr>
        <w:t xml:space="preserve"> areas to be clear of rocks and rubble larger than 50mm diameter and any other debris that may interfere with the establishment of plants.</w:t>
      </w:r>
    </w:p>
    <w:p w:rsidR="0044684B" w:rsidRDefault="0044684B" w:rsidP="0044684B">
      <w:pPr>
        <w:ind w:left="720" w:hanging="720"/>
        <w:rPr>
          <w:rFonts w:ascii="Calibri" w:hAnsi="Calibri" w:cs="Calibri"/>
          <w:color w:val="1F497D"/>
          <w:sz w:val="22"/>
          <w:szCs w:val="22"/>
        </w:rPr>
      </w:pPr>
    </w:p>
    <w:p w:rsidR="0044684B" w:rsidRDefault="0044684B" w:rsidP="0044684B">
      <w:pPr>
        <w:rPr>
          <w:rFonts w:ascii="Calibri" w:hAnsi="Calibri" w:cs="Calibri"/>
          <w:color w:val="1F497D"/>
          <w:sz w:val="22"/>
          <w:szCs w:val="22"/>
        </w:rPr>
      </w:pPr>
      <w:proofErr w:type="gramStart"/>
      <w:r>
        <w:rPr>
          <w:rFonts w:ascii="Calibri" w:hAnsi="Calibri" w:cs="Calibri"/>
          <w:color w:val="1F497D"/>
          <w:sz w:val="22"/>
          <w:szCs w:val="22"/>
        </w:rPr>
        <w:t>Regards.</w:t>
      </w:r>
      <w:proofErr w:type="gramEnd"/>
    </w:p>
    <w:p w:rsidR="0044684B" w:rsidRDefault="0044684B" w:rsidP="0044684B">
      <w:pPr>
        <w:rPr>
          <w:rFonts w:ascii="Calibri" w:hAnsi="Calibri" w:cs="Calibri"/>
          <w:color w:val="1F497D"/>
          <w:sz w:val="22"/>
          <w:szCs w:val="22"/>
        </w:rPr>
      </w:pPr>
    </w:p>
    <w:p w:rsidR="0044684B" w:rsidRDefault="0044684B" w:rsidP="0044684B">
      <w:pPr>
        <w:rPr>
          <w:rFonts w:ascii="Calibri" w:hAnsi="Calibri" w:cs="Calibri"/>
          <w:color w:val="1F497D"/>
          <w:sz w:val="22"/>
          <w:szCs w:val="22"/>
        </w:rPr>
      </w:pPr>
      <w:r>
        <w:rPr>
          <w:rFonts w:ascii="Calibri" w:hAnsi="Calibri" w:cs="Calibri"/>
          <w:color w:val="1F497D"/>
          <w:sz w:val="22"/>
          <w:szCs w:val="22"/>
        </w:rPr>
        <w:t>Tim</w:t>
      </w:r>
    </w:p>
    <w:p w:rsidR="0044684B" w:rsidRDefault="0044684B" w:rsidP="0044684B">
      <w:pPr>
        <w:rPr>
          <w:rFonts w:ascii="Calibri" w:hAnsi="Calibri" w:cs="Calibri"/>
          <w:color w:val="1F497D"/>
          <w:sz w:val="22"/>
          <w:szCs w:val="22"/>
        </w:rPr>
      </w:pPr>
    </w:p>
    <w:p w:rsidR="0044684B" w:rsidRDefault="0044684B" w:rsidP="0044684B">
      <w:pPr>
        <w:rPr>
          <w:rFonts w:ascii="Arial Rounded MT Bold" w:hAnsi="Arial Rounded MT Bold"/>
          <w:color w:val="1F497D"/>
          <w:sz w:val="20"/>
          <w:szCs w:val="20"/>
        </w:rPr>
      </w:pPr>
      <w:r>
        <w:rPr>
          <w:rFonts w:ascii="Arial Rounded MT Bold" w:hAnsi="Arial Rounded MT Bold"/>
          <w:b/>
          <w:bCs/>
          <w:color w:val="1F497D"/>
          <w:sz w:val="28"/>
          <w:szCs w:val="28"/>
        </w:rPr>
        <w:t xml:space="preserve">Tim Screen </w:t>
      </w:r>
      <w:r>
        <w:rPr>
          <w:rFonts w:ascii="Arial Rounded MT Bold" w:hAnsi="Arial Rounded MT Bold"/>
          <w:color w:val="1F497D"/>
          <w:sz w:val="20"/>
          <w:szCs w:val="20"/>
        </w:rPr>
        <w:t>CMLI</w:t>
      </w:r>
    </w:p>
    <w:p w:rsidR="0044684B" w:rsidRDefault="0044684B" w:rsidP="0044684B">
      <w:pPr>
        <w:rPr>
          <w:rFonts w:ascii="Arial" w:hAnsi="Arial" w:cs="Arial"/>
          <w:b/>
          <w:bCs/>
          <w:color w:val="1F497D"/>
          <w:sz w:val="20"/>
          <w:szCs w:val="20"/>
        </w:rPr>
      </w:pPr>
      <w:r>
        <w:rPr>
          <w:rFonts w:ascii="Arial" w:hAnsi="Arial" w:cs="Arial"/>
          <w:b/>
          <w:bCs/>
          <w:color w:val="1F497D"/>
          <w:sz w:val="20"/>
          <w:szCs w:val="20"/>
        </w:rPr>
        <w:t>Landscape Architect</w:t>
      </w:r>
    </w:p>
    <w:p w:rsidR="0044684B" w:rsidRDefault="0044684B" w:rsidP="0044684B">
      <w:pPr>
        <w:rPr>
          <w:rFonts w:ascii="Arial" w:hAnsi="Arial" w:cs="Arial"/>
          <w:color w:val="1F497D"/>
          <w:sz w:val="20"/>
          <w:szCs w:val="20"/>
        </w:rPr>
      </w:pPr>
    </w:p>
    <w:p w:rsidR="0044684B" w:rsidRDefault="0044684B" w:rsidP="0044684B">
      <w:pPr>
        <w:rPr>
          <w:rFonts w:ascii="Arial" w:hAnsi="Arial" w:cs="Arial"/>
          <w:color w:val="1F497D"/>
          <w:sz w:val="20"/>
          <w:szCs w:val="20"/>
        </w:rPr>
      </w:pPr>
      <w:r>
        <w:rPr>
          <w:rFonts w:ascii="Arial" w:hAnsi="Arial" w:cs="Arial"/>
          <w:color w:val="1F497D"/>
          <w:sz w:val="20"/>
          <w:szCs w:val="20"/>
        </w:rPr>
        <w:t>Cherwell District &amp; South Northants Councils</w:t>
      </w:r>
    </w:p>
    <w:p w:rsidR="0044684B" w:rsidRDefault="0044684B" w:rsidP="0044684B">
      <w:pPr>
        <w:rPr>
          <w:rFonts w:ascii="Arial" w:hAnsi="Arial" w:cs="Arial"/>
          <w:color w:val="1F497D"/>
          <w:sz w:val="20"/>
          <w:szCs w:val="20"/>
        </w:rPr>
      </w:pPr>
    </w:p>
    <w:p w:rsidR="0044684B" w:rsidRDefault="0044684B" w:rsidP="0044684B">
      <w:pPr>
        <w:rPr>
          <w:rFonts w:ascii="Arial" w:hAnsi="Arial" w:cs="Arial"/>
          <w:color w:val="1F497D"/>
          <w:sz w:val="20"/>
          <w:szCs w:val="20"/>
        </w:rPr>
      </w:pPr>
      <w:r>
        <w:rPr>
          <w:rFonts w:ascii="Arial" w:hAnsi="Arial" w:cs="Arial"/>
          <w:noProof/>
          <w:color w:val="1F497D"/>
          <w:sz w:val="20"/>
          <w:szCs w:val="20"/>
        </w:rPr>
        <w:drawing>
          <wp:inline distT="0" distB="0" distL="0" distR="0">
            <wp:extent cx="314325" cy="200025"/>
            <wp:effectExtent l="0" t="0" r="9525" b="9525"/>
            <wp:docPr id="2" name="Picture 2" descr="cid:image001.png@01D28786.07DA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786.07DA73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rPr>
        <w:t xml:space="preserve">01295 221862 </w:t>
      </w:r>
    </w:p>
    <w:p w:rsidR="0044684B" w:rsidRDefault="0044684B" w:rsidP="0044684B">
      <w:pPr>
        <w:rPr>
          <w:rFonts w:ascii="Arial" w:hAnsi="Arial" w:cs="Arial"/>
          <w:color w:val="1F497D"/>
          <w:sz w:val="20"/>
          <w:szCs w:val="20"/>
        </w:rPr>
      </w:pPr>
      <w:r>
        <w:rPr>
          <w:rFonts w:ascii="Arial" w:hAnsi="Arial" w:cs="Arial"/>
          <w:noProof/>
          <w:color w:val="1F497D"/>
          <w:sz w:val="20"/>
          <w:szCs w:val="20"/>
        </w:rPr>
        <w:drawing>
          <wp:inline distT="0" distB="0" distL="0" distR="0">
            <wp:extent cx="314325" cy="200025"/>
            <wp:effectExtent l="0" t="0" r="9525" b="9525"/>
            <wp:docPr id="1" name="Picture 1" descr="cid:image002.png@01D28786.07DA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8786.07DA73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rPr>
        <w:t xml:space="preserve"> 01295 221878 </w:t>
      </w:r>
    </w:p>
    <w:p w:rsidR="0044684B" w:rsidRDefault="0044684B" w:rsidP="0044684B">
      <w:pPr>
        <w:rPr>
          <w:rFonts w:ascii="Arial" w:hAnsi="Arial" w:cs="Arial"/>
          <w:color w:val="1F497D"/>
          <w:sz w:val="20"/>
          <w:szCs w:val="20"/>
        </w:rPr>
      </w:pPr>
    </w:p>
    <w:p w:rsidR="0044684B" w:rsidRDefault="0044684B" w:rsidP="0044684B">
      <w:pPr>
        <w:rPr>
          <w:rFonts w:ascii="Arial" w:hAnsi="Arial" w:cs="Arial"/>
          <w:color w:val="1F497D"/>
          <w:sz w:val="20"/>
          <w:szCs w:val="20"/>
        </w:rPr>
      </w:pPr>
      <w:hyperlink r:id="rId9" w:history="1">
        <w:r>
          <w:rPr>
            <w:rStyle w:val="Hyperlink"/>
            <w:rFonts w:ascii="Arial" w:hAnsi="Arial" w:cs="Arial"/>
            <w:sz w:val="20"/>
            <w:szCs w:val="20"/>
          </w:rPr>
          <w:t>mailto:tim.screen@cherwellandsouthnorthants.gov.uk</w:t>
        </w:r>
      </w:hyperlink>
      <w:r>
        <w:rPr>
          <w:rFonts w:ascii="Arial" w:hAnsi="Arial" w:cs="Arial"/>
          <w:color w:val="1F497D"/>
          <w:sz w:val="20"/>
          <w:szCs w:val="20"/>
        </w:rPr>
        <w:t xml:space="preserve"> </w:t>
      </w:r>
    </w:p>
    <w:p w:rsidR="0044684B" w:rsidRDefault="0044684B" w:rsidP="0044684B">
      <w:pPr>
        <w:rPr>
          <w:rFonts w:ascii="Arial" w:hAnsi="Arial" w:cs="Arial"/>
          <w:color w:val="1F497D"/>
          <w:sz w:val="20"/>
          <w:szCs w:val="20"/>
        </w:rPr>
      </w:pPr>
    </w:p>
    <w:p w:rsidR="0044684B" w:rsidRDefault="0044684B" w:rsidP="0044684B">
      <w:pPr>
        <w:rPr>
          <w:rFonts w:ascii="Arial" w:hAnsi="Arial" w:cs="Arial"/>
          <w:color w:val="1F497D"/>
          <w:sz w:val="20"/>
          <w:szCs w:val="20"/>
        </w:rPr>
      </w:pPr>
      <w:hyperlink r:id="rId10" w:history="1">
        <w:r>
          <w:rPr>
            <w:rStyle w:val="Hyperlink"/>
            <w:rFonts w:ascii="Arial" w:hAnsi="Arial" w:cs="Arial"/>
            <w:sz w:val="20"/>
            <w:szCs w:val="20"/>
          </w:rPr>
          <w:t>www.cherwell-dc.gov.uk</w:t>
        </w:r>
      </w:hyperlink>
    </w:p>
    <w:p w:rsidR="0044684B" w:rsidRDefault="0044684B" w:rsidP="0044684B">
      <w:pPr>
        <w:rPr>
          <w:rFonts w:ascii="Arial" w:hAnsi="Arial" w:cs="Arial"/>
          <w:color w:val="1F497D"/>
          <w:sz w:val="20"/>
          <w:szCs w:val="20"/>
        </w:rPr>
      </w:pPr>
      <w:hyperlink r:id="rId11" w:history="1">
        <w:r>
          <w:rPr>
            <w:rStyle w:val="Hyperlink"/>
            <w:rFonts w:ascii="Arial" w:hAnsi="Arial" w:cs="Arial"/>
            <w:sz w:val="20"/>
            <w:szCs w:val="20"/>
          </w:rPr>
          <w:t>www.southnorthants.gov.uk</w:t>
        </w:r>
      </w:hyperlink>
    </w:p>
    <w:p w:rsidR="0044684B" w:rsidRDefault="0044684B" w:rsidP="0044684B">
      <w:pPr>
        <w:rPr>
          <w:rFonts w:ascii="Arial" w:hAnsi="Arial" w:cs="Arial"/>
          <w:color w:val="1F497D"/>
          <w:sz w:val="20"/>
          <w:szCs w:val="20"/>
        </w:rPr>
      </w:pPr>
    </w:p>
    <w:p w:rsidR="0044684B" w:rsidRDefault="0044684B" w:rsidP="0044684B">
      <w:pPr>
        <w:rPr>
          <w:rFonts w:ascii="Arial" w:hAnsi="Arial" w:cs="Arial"/>
          <w:color w:val="1F497D"/>
          <w:sz w:val="20"/>
          <w:szCs w:val="20"/>
        </w:rPr>
      </w:pPr>
      <w:hyperlink r:id="rId12" w:history="1">
        <w:r>
          <w:rPr>
            <w:rStyle w:val="Hyperlink"/>
            <w:rFonts w:ascii="Arial" w:hAnsi="Arial" w:cs="Arial"/>
            <w:sz w:val="20"/>
            <w:szCs w:val="20"/>
          </w:rPr>
          <w:t>www.facebook.com/cherwelldistrictcouncil</w:t>
        </w:r>
      </w:hyperlink>
      <w:r>
        <w:rPr>
          <w:rFonts w:ascii="Arial" w:hAnsi="Arial" w:cs="Arial"/>
          <w:color w:val="1F497D"/>
          <w:sz w:val="20"/>
          <w:szCs w:val="20"/>
        </w:rPr>
        <w:t xml:space="preserve">   </w:t>
      </w:r>
    </w:p>
    <w:p w:rsidR="0044684B" w:rsidRDefault="0044684B" w:rsidP="0044684B">
      <w:pPr>
        <w:rPr>
          <w:rFonts w:ascii="Arial" w:hAnsi="Arial" w:cs="Arial"/>
          <w:color w:val="1F497D"/>
          <w:sz w:val="20"/>
          <w:szCs w:val="20"/>
        </w:rPr>
      </w:pPr>
      <w:hyperlink r:id="rId13" w:history="1">
        <w:r>
          <w:rPr>
            <w:rStyle w:val="Hyperlink"/>
            <w:rFonts w:ascii="Arial" w:hAnsi="Arial" w:cs="Arial"/>
            <w:sz w:val="20"/>
            <w:szCs w:val="20"/>
          </w:rPr>
          <w:t>www.facebook.com/southnorthantscouncil</w:t>
        </w:r>
      </w:hyperlink>
      <w:r>
        <w:rPr>
          <w:rFonts w:ascii="Arial" w:hAnsi="Arial" w:cs="Arial"/>
          <w:color w:val="1F497D"/>
          <w:sz w:val="20"/>
          <w:szCs w:val="20"/>
        </w:rPr>
        <w:t xml:space="preserve">    </w:t>
      </w:r>
    </w:p>
    <w:p w:rsidR="0044684B" w:rsidRDefault="0044684B" w:rsidP="0044684B">
      <w:pPr>
        <w:rPr>
          <w:rFonts w:ascii="Arial" w:hAnsi="Arial" w:cs="Arial"/>
          <w:color w:val="1F497D"/>
          <w:sz w:val="20"/>
          <w:szCs w:val="20"/>
        </w:rPr>
      </w:pPr>
    </w:p>
    <w:p w:rsidR="0044684B" w:rsidRDefault="0044684B" w:rsidP="0044684B">
      <w:pPr>
        <w:rPr>
          <w:rFonts w:ascii="Arial" w:hAnsi="Arial" w:cs="Arial"/>
          <w:color w:val="1F497D"/>
          <w:sz w:val="20"/>
          <w:szCs w:val="20"/>
        </w:rPr>
      </w:pPr>
      <w:r>
        <w:rPr>
          <w:rFonts w:ascii="Arial" w:hAnsi="Arial" w:cs="Arial"/>
          <w:color w:val="1F497D"/>
          <w:sz w:val="20"/>
          <w:szCs w:val="20"/>
        </w:rPr>
        <w:t>Follow us on Twitter: @</w:t>
      </w:r>
      <w:proofErr w:type="spellStart"/>
      <w:r>
        <w:rPr>
          <w:rFonts w:ascii="Arial" w:hAnsi="Arial" w:cs="Arial"/>
          <w:color w:val="1F497D"/>
          <w:sz w:val="20"/>
          <w:szCs w:val="20"/>
        </w:rPr>
        <w:t>Cherwellcouncil</w:t>
      </w:r>
      <w:proofErr w:type="spellEnd"/>
    </w:p>
    <w:p w:rsidR="0044684B" w:rsidRDefault="0044684B" w:rsidP="0044684B">
      <w:pPr>
        <w:rPr>
          <w:rFonts w:ascii="Calibri" w:hAnsi="Calibri" w:cs="Calibri"/>
          <w:color w:val="1F497D"/>
          <w:sz w:val="22"/>
          <w:szCs w:val="22"/>
        </w:rPr>
      </w:pPr>
      <w:r>
        <w:rPr>
          <w:rFonts w:ascii="Arial" w:hAnsi="Arial" w:cs="Arial"/>
          <w:color w:val="1F497D"/>
          <w:sz w:val="20"/>
          <w:szCs w:val="20"/>
        </w:rPr>
        <w:t xml:space="preserve">Follow us on </w:t>
      </w:r>
      <w:proofErr w:type="gramStart"/>
      <w:r>
        <w:rPr>
          <w:rFonts w:ascii="Arial" w:hAnsi="Arial" w:cs="Arial"/>
          <w:color w:val="1F497D"/>
          <w:sz w:val="20"/>
          <w:szCs w:val="20"/>
        </w:rPr>
        <w:t>Twitter :</w:t>
      </w:r>
      <w:proofErr w:type="gramEnd"/>
      <w:r>
        <w:rPr>
          <w:rFonts w:ascii="Arial" w:hAnsi="Arial" w:cs="Arial"/>
          <w:color w:val="1F497D"/>
          <w:sz w:val="20"/>
          <w:szCs w:val="20"/>
        </w:rPr>
        <w:t xml:space="preserve"> @</w:t>
      </w:r>
      <w:proofErr w:type="spellStart"/>
      <w:r>
        <w:rPr>
          <w:rFonts w:ascii="Arial" w:hAnsi="Arial" w:cs="Arial"/>
          <w:color w:val="1F497D"/>
          <w:sz w:val="20"/>
          <w:szCs w:val="20"/>
        </w:rPr>
        <w:t>SNorthantsC</w:t>
      </w:r>
      <w:proofErr w:type="spellEnd"/>
    </w:p>
    <w:p w:rsidR="0044684B" w:rsidRDefault="0044684B" w:rsidP="0044684B">
      <w:pPr>
        <w:rPr>
          <w:rFonts w:ascii="Calibri" w:hAnsi="Calibri" w:cs="Calibri"/>
          <w:color w:val="1F497D"/>
          <w:sz w:val="22"/>
          <w:szCs w:val="22"/>
        </w:rPr>
      </w:pPr>
    </w:p>
    <w:p w:rsidR="0044684B" w:rsidRDefault="0044684B" w:rsidP="0044684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Linda Griffiths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February 2017 10:50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Tim Screen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16/00542/DISC</w:t>
      </w:r>
    </w:p>
    <w:p w:rsidR="0044684B" w:rsidRDefault="0044684B" w:rsidP="0044684B"/>
    <w:p w:rsidR="0044684B" w:rsidRDefault="0044684B" w:rsidP="0044684B">
      <w:pPr>
        <w:rPr>
          <w:rFonts w:ascii="Calibri" w:hAnsi="Calibri" w:cs="Calibri"/>
          <w:color w:val="1F497D"/>
          <w:sz w:val="22"/>
          <w:szCs w:val="22"/>
        </w:rPr>
      </w:pPr>
      <w:r>
        <w:rPr>
          <w:rFonts w:ascii="Calibri" w:hAnsi="Calibri" w:cs="Calibri"/>
          <w:color w:val="1F497D"/>
          <w:sz w:val="22"/>
          <w:szCs w:val="22"/>
        </w:rPr>
        <w:t>Tim</w:t>
      </w:r>
    </w:p>
    <w:p w:rsidR="0044684B" w:rsidRDefault="0044684B" w:rsidP="0044684B">
      <w:pPr>
        <w:rPr>
          <w:rFonts w:ascii="Calibri" w:hAnsi="Calibri" w:cs="Calibri"/>
          <w:color w:val="1F497D"/>
          <w:sz w:val="22"/>
          <w:szCs w:val="22"/>
        </w:rPr>
      </w:pPr>
      <w:r>
        <w:rPr>
          <w:rFonts w:ascii="Calibri" w:hAnsi="Calibri" w:cs="Calibri"/>
          <w:color w:val="1F497D"/>
          <w:sz w:val="22"/>
          <w:szCs w:val="22"/>
        </w:rPr>
        <w:t>I think these plans are in response to your comments</w:t>
      </w:r>
    </w:p>
    <w:p w:rsidR="0044684B" w:rsidRDefault="0044684B" w:rsidP="0044684B">
      <w:pPr>
        <w:rPr>
          <w:rFonts w:ascii="Calibri" w:hAnsi="Calibri" w:cs="Calibri"/>
          <w:color w:val="1F497D"/>
          <w:sz w:val="22"/>
          <w:szCs w:val="22"/>
        </w:rPr>
      </w:pPr>
      <w:r>
        <w:rPr>
          <w:rFonts w:ascii="Calibri" w:hAnsi="Calibri" w:cs="Calibri"/>
          <w:color w:val="1F497D"/>
          <w:sz w:val="22"/>
          <w:szCs w:val="22"/>
        </w:rPr>
        <w:t>Please could you have a look at them and let me have your thoughts</w:t>
      </w:r>
    </w:p>
    <w:p w:rsidR="0044684B" w:rsidRDefault="0044684B" w:rsidP="0044684B">
      <w:pPr>
        <w:rPr>
          <w:rFonts w:ascii="Calibri" w:hAnsi="Calibri" w:cs="Calibri"/>
          <w:color w:val="1F497D"/>
          <w:sz w:val="22"/>
          <w:szCs w:val="22"/>
        </w:rPr>
      </w:pPr>
      <w:r>
        <w:rPr>
          <w:rFonts w:ascii="Calibri" w:hAnsi="Calibri" w:cs="Calibri"/>
          <w:color w:val="1F497D"/>
          <w:sz w:val="22"/>
          <w:szCs w:val="22"/>
        </w:rPr>
        <w:t>Thanks</w:t>
      </w:r>
    </w:p>
    <w:p w:rsidR="0044684B" w:rsidRDefault="0044684B" w:rsidP="0044684B">
      <w:pPr>
        <w:rPr>
          <w:rFonts w:ascii="Calibri" w:hAnsi="Calibri" w:cs="Calibri"/>
          <w:color w:val="1F497D"/>
          <w:sz w:val="22"/>
          <w:szCs w:val="22"/>
        </w:rPr>
      </w:pPr>
      <w:r>
        <w:rPr>
          <w:rFonts w:ascii="Calibri" w:hAnsi="Calibri" w:cs="Calibri"/>
          <w:color w:val="1F497D"/>
          <w:sz w:val="22"/>
          <w:szCs w:val="22"/>
        </w:rPr>
        <w:t>Linda</w:t>
      </w:r>
    </w:p>
    <w:p w:rsidR="0044684B" w:rsidRDefault="0044684B" w:rsidP="0044684B">
      <w:pPr>
        <w:rPr>
          <w:rFonts w:ascii="Calibri" w:hAnsi="Calibri" w:cs="Calibri"/>
          <w:color w:val="1F497D"/>
          <w:sz w:val="22"/>
          <w:szCs w:val="22"/>
        </w:rPr>
      </w:pPr>
    </w:p>
    <w:p w:rsidR="0044684B" w:rsidRDefault="0044684B" w:rsidP="0044684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Lord, Andy [</w:t>
      </w:r>
      <w:hyperlink r:id="rId14" w:history="1">
        <w:r>
          <w:rPr>
            <w:rStyle w:val="Hyperlink"/>
            <w:rFonts w:ascii="Tahoma" w:hAnsi="Tahoma" w:cs="Tahoma"/>
            <w:sz w:val="20"/>
            <w:szCs w:val="20"/>
            <w:lang w:val="en-US"/>
          </w:rPr>
          <w:t>mailto:andy.lord@persimmonhomes.com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January 2017 14:27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Linda Griffiths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16/00542/DISC</w:t>
      </w:r>
    </w:p>
    <w:p w:rsidR="0044684B" w:rsidRDefault="0044684B" w:rsidP="0044684B"/>
    <w:p w:rsidR="0044684B" w:rsidRDefault="0044684B" w:rsidP="0044684B">
      <w:pPr>
        <w:rPr>
          <w:rFonts w:ascii="Arial" w:hAnsi="Arial" w:cs="Arial"/>
          <w:color w:val="000080"/>
          <w:sz w:val="20"/>
          <w:szCs w:val="20"/>
        </w:rPr>
      </w:pPr>
      <w:r>
        <w:rPr>
          <w:rFonts w:ascii="Arial" w:hAnsi="Arial" w:cs="Arial"/>
          <w:color w:val="000080"/>
          <w:sz w:val="20"/>
          <w:szCs w:val="20"/>
        </w:rPr>
        <w:t>Linda</w:t>
      </w:r>
    </w:p>
    <w:p w:rsidR="0044684B" w:rsidRDefault="0044684B" w:rsidP="0044684B">
      <w:pPr>
        <w:rPr>
          <w:rFonts w:ascii="Arial" w:hAnsi="Arial" w:cs="Arial"/>
          <w:color w:val="000080"/>
          <w:sz w:val="20"/>
          <w:szCs w:val="20"/>
        </w:rPr>
      </w:pPr>
    </w:p>
    <w:p w:rsidR="0044684B" w:rsidRDefault="0044684B" w:rsidP="0044684B">
      <w:pPr>
        <w:rPr>
          <w:rFonts w:ascii="Arial" w:hAnsi="Arial" w:cs="Arial"/>
          <w:color w:val="000080"/>
          <w:sz w:val="20"/>
          <w:szCs w:val="20"/>
        </w:rPr>
      </w:pPr>
      <w:r>
        <w:rPr>
          <w:rFonts w:ascii="Arial" w:hAnsi="Arial" w:cs="Arial"/>
          <w:color w:val="000080"/>
          <w:sz w:val="20"/>
          <w:szCs w:val="20"/>
        </w:rPr>
        <w:t xml:space="preserve">Please find revised </w:t>
      </w:r>
      <w:proofErr w:type="spellStart"/>
      <w:r>
        <w:rPr>
          <w:rFonts w:ascii="Arial" w:hAnsi="Arial" w:cs="Arial"/>
          <w:color w:val="000080"/>
          <w:sz w:val="20"/>
          <w:szCs w:val="20"/>
        </w:rPr>
        <w:t>dwgs</w:t>
      </w:r>
      <w:proofErr w:type="spellEnd"/>
      <w:r>
        <w:rPr>
          <w:rFonts w:ascii="Arial" w:hAnsi="Arial" w:cs="Arial"/>
          <w:color w:val="000080"/>
          <w:sz w:val="20"/>
          <w:szCs w:val="20"/>
        </w:rPr>
        <w:t xml:space="preserve"> to tackle your queries on the above discharge of condition application.</w:t>
      </w:r>
    </w:p>
    <w:p w:rsidR="0044684B" w:rsidRDefault="0044684B" w:rsidP="0044684B">
      <w:pPr>
        <w:rPr>
          <w:rFonts w:ascii="Arial" w:hAnsi="Arial" w:cs="Arial"/>
          <w:color w:val="000080"/>
          <w:sz w:val="20"/>
          <w:szCs w:val="20"/>
        </w:rPr>
      </w:pPr>
      <w:r>
        <w:rPr>
          <w:rFonts w:ascii="Arial" w:hAnsi="Arial" w:cs="Arial"/>
          <w:color w:val="000080"/>
          <w:sz w:val="20"/>
          <w:szCs w:val="20"/>
        </w:rPr>
        <w:t>Tree Pit details to follow.</w:t>
      </w:r>
    </w:p>
    <w:p w:rsidR="0044684B" w:rsidRDefault="0044684B" w:rsidP="0044684B">
      <w:pPr>
        <w:rPr>
          <w:rFonts w:ascii="Arial" w:hAnsi="Arial" w:cs="Arial"/>
          <w:color w:val="000080"/>
          <w:sz w:val="20"/>
          <w:szCs w:val="20"/>
        </w:rPr>
      </w:pPr>
      <w:r>
        <w:rPr>
          <w:rFonts w:ascii="Arial" w:hAnsi="Arial" w:cs="Arial"/>
          <w:color w:val="000080"/>
          <w:sz w:val="20"/>
          <w:szCs w:val="20"/>
        </w:rPr>
        <w:t>Regards</w:t>
      </w:r>
    </w:p>
    <w:p w:rsidR="0044684B" w:rsidRDefault="0044684B" w:rsidP="0044684B">
      <w:pPr>
        <w:rPr>
          <w:rFonts w:ascii="Arial" w:hAnsi="Arial" w:cs="Arial"/>
          <w:color w:val="000080"/>
          <w:sz w:val="20"/>
          <w:szCs w:val="20"/>
        </w:rPr>
      </w:pPr>
    </w:p>
    <w:p w:rsidR="0044684B" w:rsidRDefault="0044684B" w:rsidP="0044684B">
      <w:pPr>
        <w:rPr>
          <w:rFonts w:ascii="Arial" w:hAnsi="Arial" w:cs="Arial"/>
          <w:color w:val="000080"/>
          <w:sz w:val="20"/>
          <w:szCs w:val="20"/>
        </w:rPr>
      </w:pPr>
    </w:p>
    <w:p w:rsidR="0044684B" w:rsidRDefault="0044684B" w:rsidP="0044684B">
      <w:pPr>
        <w:rPr>
          <w:color w:val="000080"/>
        </w:rPr>
      </w:pPr>
      <w:r>
        <w:rPr>
          <w:rFonts w:ascii="Tahoma" w:hAnsi="Tahoma" w:cs="Tahoma"/>
          <w:color w:val="008000"/>
          <w:sz w:val="15"/>
          <w:szCs w:val="15"/>
        </w:rPr>
        <w:t>Andy Lord</w:t>
      </w:r>
    </w:p>
    <w:p w:rsidR="0044684B" w:rsidRDefault="0044684B" w:rsidP="0044684B">
      <w:pPr>
        <w:rPr>
          <w:color w:val="000080"/>
        </w:rPr>
      </w:pPr>
      <w:r>
        <w:rPr>
          <w:rFonts w:ascii="Tahoma" w:hAnsi="Tahoma" w:cs="Tahoma"/>
          <w:color w:val="008000"/>
          <w:sz w:val="15"/>
          <w:szCs w:val="15"/>
        </w:rPr>
        <w:t>Planning Manager</w:t>
      </w:r>
    </w:p>
    <w:p w:rsidR="0044684B" w:rsidRDefault="0044684B" w:rsidP="0044684B">
      <w:pPr>
        <w:rPr>
          <w:color w:val="000080"/>
        </w:rPr>
      </w:pPr>
      <w:r>
        <w:rPr>
          <w:color w:val="000080"/>
        </w:rPr>
        <w:t> </w:t>
      </w:r>
    </w:p>
    <w:p w:rsidR="0044684B" w:rsidRDefault="0044684B" w:rsidP="0044684B">
      <w:pPr>
        <w:rPr>
          <w:color w:val="000080"/>
        </w:rPr>
      </w:pPr>
      <w:r>
        <w:rPr>
          <w:rStyle w:val="Strong"/>
          <w:rFonts w:ascii="Tahoma" w:hAnsi="Tahoma" w:cs="Tahoma"/>
          <w:color w:val="008000"/>
          <w:sz w:val="15"/>
          <w:szCs w:val="15"/>
        </w:rPr>
        <w:t>Persimmon Homes Midlands</w:t>
      </w:r>
    </w:p>
    <w:p w:rsidR="0044684B" w:rsidRDefault="0044684B" w:rsidP="0044684B">
      <w:pPr>
        <w:rPr>
          <w:color w:val="000080"/>
        </w:rPr>
      </w:pPr>
      <w:r>
        <w:rPr>
          <w:rFonts w:ascii="Tahoma" w:hAnsi="Tahoma" w:cs="Tahoma"/>
          <w:color w:val="008000"/>
          <w:sz w:val="15"/>
          <w:szCs w:val="15"/>
        </w:rPr>
        <w:t>3 Waterside Way</w:t>
      </w:r>
    </w:p>
    <w:p w:rsidR="0044684B" w:rsidRDefault="0044684B" w:rsidP="0044684B">
      <w:pPr>
        <w:rPr>
          <w:color w:val="000080"/>
        </w:rPr>
      </w:pPr>
      <w:r>
        <w:rPr>
          <w:rFonts w:ascii="Tahoma" w:hAnsi="Tahoma" w:cs="Tahoma"/>
          <w:color w:val="008000"/>
          <w:sz w:val="15"/>
          <w:szCs w:val="15"/>
        </w:rPr>
        <w:t>Bedford Road</w:t>
      </w:r>
    </w:p>
    <w:p w:rsidR="0044684B" w:rsidRDefault="0044684B" w:rsidP="0044684B">
      <w:pPr>
        <w:rPr>
          <w:color w:val="000080"/>
        </w:rPr>
      </w:pPr>
      <w:r>
        <w:rPr>
          <w:rFonts w:ascii="Tahoma" w:hAnsi="Tahoma" w:cs="Tahoma"/>
          <w:color w:val="008000"/>
          <w:sz w:val="15"/>
          <w:szCs w:val="15"/>
        </w:rPr>
        <w:t>Northampton</w:t>
      </w:r>
    </w:p>
    <w:p w:rsidR="0044684B" w:rsidRDefault="0044684B" w:rsidP="0044684B">
      <w:pPr>
        <w:rPr>
          <w:color w:val="000080"/>
        </w:rPr>
      </w:pPr>
      <w:r>
        <w:rPr>
          <w:rFonts w:ascii="Tahoma" w:hAnsi="Tahoma" w:cs="Tahoma"/>
          <w:color w:val="008000"/>
          <w:sz w:val="15"/>
          <w:szCs w:val="15"/>
        </w:rPr>
        <w:t>NN4 7XD</w:t>
      </w:r>
    </w:p>
    <w:p w:rsidR="0044684B" w:rsidRDefault="0044684B" w:rsidP="0044684B">
      <w:pPr>
        <w:rPr>
          <w:color w:val="000080"/>
        </w:rPr>
      </w:pPr>
      <w:r>
        <w:rPr>
          <w:color w:val="000080"/>
        </w:rPr>
        <w:t> </w:t>
      </w:r>
    </w:p>
    <w:p w:rsidR="0044684B" w:rsidRDefault="0044684B" w:rsidP="0044684B">
      <w:pPr>
        <w:rPr>
          <w:color w:val="000080"/>
        </w:rPr>
      </w:pPr>
      <w:r>
        <w:rPr>
          <w:rFonts w:ascii="Tahoma" w:hAnsi="Tahoma" w:cs="Tahoma"/>
          <w:color w:val="008000"/>
          <w:sz w:val="15"/>
          <w:szCs w:val="15"/>
        </w:rPr>
        <w:t>Tel No: 01604 884681</w:t>
      </w:r>
    </w:p>
    <w:p w:rsidR="0044684B" w:rsidRDefault="0044684B" w:rsidP="0044684B">
      <w:pPr>
        <w:rPr>
          <w:color w:val="000080"/>
        </w:rPr>
      </w:pPr>
      <w:r>
        <w:rPr>
          <w:rFonts w:ascii="Tahoma" w:hAnsi="Tahoma" w:cs="Tahoma"/>
          <w:color w:val="008000"/>
          <w:sz w:val="15"/>
          <w:szCs w:val="15"/>
        </w:rPr>
        <w:t>Fax: 01604 884686</w:t>
      </w:r>
    </w:p>
    <w:p w:rsidR="0044684B" w:rsidRDefault="0044684B" w:rsidP="0044684B">
      <w:pPr>
        <w:rPr>
          <w:color w:val="000080"/>
        </w:rPr>
      </w:pPr>
      <w:r>
        <w:rPr>
          <w:color w:val="000080"/>
        </w:rPr>
        <w:t> </w:t>
      </w:r>
    </w:p>
    <w:p w:rsidR="0044684B" w:rsidRDefault="0044684B" w:rsidP="0044684B">
      <w:pPr>
        <w:rPr>
          <w:color w:val="000080"/>
        </w:rPr>
      </w:pPr>
      <w:hyperlink r:id="rId15" w:history="1">
        <w:r>
          <w:rPr>
            <w:rStyle w:val="Hyperlink"/>
            <w:rFonts w:ascii="Tahoma" w:hAnsi="Tahoma" w:cs="Tahoma"/>
            <w:sz w:val="15"/>
            <w:szCs w:val="15"/>
          </w:rPr>
          <w:t>andy.lord@persimmonhomes.com</w:t>
        </w:r>
      </w:hyperlink>
    </w:p>
    <w:p w:rsidR="0044684B" w:rsidRDefault="0044684B" w:rsidP="0044684B">
      <w:pPr>
        <w:rPr>
          <w:color w:val="000080"/>
        </w:rPr>
      </w:pPr>
      <w:hyperlink r:id="rId16" w:history="1">
        <w:r>
          <w:rPr>
            <w:rStyle w:val="Hyperlink"/>
            <w:rFonts w:ascii="Tahoma" w:hAnsi="Tahoma" w:cs="Tahoma"/>
            <w:sz w:val="15"/>
            <w:szCs w:val="15"/>
          </w:rPr>
          <w:t>www.persimmonhomes.com</w:t>
        </w:r>
      </w:hyperlink>
    </w:p>
    <w:p w:rsidR="0044684B" w:rsidRDefault="0044684B" w:rsidP="0044684B">
      <w:r>
        <w:rPr>
          <w:color w:val="000080"/>
        </w:rPr>
        <w:t> </w:t>
      </w:r>
    </w:p>
    <w:p w:rsidR="005A6835" w:rsidRDefault="005A6835"/>
    <w:sectPr w:rsidR="005A6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4B"/>
    <w:rsid w:val="0044684B"/>
    <w:rsid w:val="005A6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4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84B"/>
    <w:rPr>
      <w:color w:val="0000FF"/>
      <w:u w:val="single"/>
    </w:rPr>
  </w:style>
  <w:style w:type="character" w:styleId="Strong">
    <w:name w:val="Strong"/>
    <w:basedOn w:val="DefaultParagraphFont"/>
    <w:uiPriority w:val="22"/>
    <w:qFormat/>
    <w:rsid w:val="0044684B"/>
    <w:rPr>
      <w:b/>
      <w:bCs/>
    </w:rPr>
  </w:style>
  <w:style w:type="paragraph" w:styleId="BalloonText">
    <w:name w:val="Balloon Text"/>
    <w:basedOn w:val="Normal"/>
    <w:link w:val="BalloonTextChar"/>
    <w:uiPriority w:val="99"/>
    <w:semiHidden/>
    <w:unhideWhenUsed/>
    <w:rsid w:val="0044684B"/>
    <w:rPr>
      <w:rFonts w:ascii="Tahoma" w:hAnsi="Tahoma" w:cs="Tahoma"/>
      <w:sz w:val="16"/>
      <w:szCs w:val="16"/>
    </w:rPr>
  </w:style>
  <w:style w:type="character" w:customStyle="1" w:styleId="BalloonTextChar">
    <w:name w:val="Balloon Text Char"/>
    <w:basedOn w:val="DefaultParagraphFont"/>
    <w:link w:val="BalloonText"/>
    <w:uiPriority w:val="99"/>
    <w:semiHidden/>
    <w:rsid w:val="0044684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4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84B"/>
    <w:rPr>
      <w:color w:val="0000FF"/>
      <w:u w:val="single"/>
    </w:rPr>
  </w:style>
  <w:style w:type="character" w:styleId="Strong">
    <w:name w:val="Strong"/>
    <w:basedOn w:val="DefaultParagraphFont"/>
    <w:uiPriority w:val="22"/>
    <w:qFormat/>
    <w:rsid w:val="0044684B"/>
    <w:rPr>
      <w:b/>
      <w:bCs/>
    </w:rPr>
  </w:style>
  <w:style w:type="paragraph" w:styleId="BalloonText">
    <w:name w:val="Balloon Text"/>
    <w:basedOn w:val="Normal"/>
    <w:link w:val="BalloonTextChar"/>
    <w:uiPriority w:val="99"/>
    <w:semiHidden/>
    <w:unhideWhenUsed/>
    <w:rsid w:val="0044684B"/>
    <w:rPr>
      <w:rFonts w:ascii="Tahoma" w:hAnsi="Tahoma" w:cs="Tahoma"/>
      <w:sz w:val="16"/>
      <w:szCs w:val="16"/>
    </w:rPr>
  </w:style>
  <w:style w:type="character" w:customStyle="1" w:styleId="BalloonTextChar">
    <w:name w:val="Balloon Text Char"/>
    <w:basedOn w:val="DefaultParagraphFont"/>
    <w:link w:val="BalloonText"/>
    <w:uiPriority w:val="99"/>
    <w:semiHidden/>
    <w:rsid w:val="0044684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8786.07DA7350" TargetMode="External"/><Relationship Id="rId13" Type="http://schemas.openxmlformats.org/officeDocument/2006/relationships/hyperlink" Target="http://www.facebook.com/southnorthantscounc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ersimmonhomes.com" TargetMode="External"/><Relationship Id="rId1" Type="http://schemas.openxmlformats.org/officeDocument/2006/relationships/styles" Target="styles.xml"/><Relationship Id="rId6" Type="http://schemas.openxmlformats.org/officeDocument/2006/relationships/image" Target="cid:image001.png@01D28786.07DA735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hyperlink" Target="mailto:andy.lord@persimmonhomes.com" TargetMode="Externa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andy.lord@persimmon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Company>Cherwell District Council</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2017-02-24T14:52:00Z</dcterms:created>
  <dcterms:modified xsi:type="dcterms:W3CDTF">2017-02-24T14:53:00Z</dcterms:modified>
</cp:coreProperties>
</file>